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3CEDA" w14:textId="77777777" w:rsidR="003C034D" w:rsidRPr="006F5EFE" w:rsidRDefault="00607B54" w:rsidP="00D663A5">
      <w:p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F44E3" wp14:editId="4222AF4D">
                <wp:simplePos x="0" y="0"/>
                <wp:positionH relativeFrom="column">
                  <wp:posOffset>-762000</wp:posOffset>
                </wp:positionH>
                <wp:positionV relativeFrom="paragraph">
                  <wp:posOffset>-695325</wp:posOffset>
                </wp:positionV>
                <wp:extent cx="5915025" cy="466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239D2" w14:textId="77777777" w:rsidR="00607B54" w:rsidRPr="00607B54" w:rsidRDefault="00607B54" w:rsidP="008011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07B54">
                              <w:rPr>
                                <w:sz w:val="28"/>
                              </w:rPr>
                              <w:t>Oasis Academy Watermead Key Worker Information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44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0pt;margin-top:-54.75pt;width:465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88QAIAAHkEAAAOAAAAZHJzL2Uyb0RvYy54bWysVFFv2jAQfp+0/2D5fSQwoG1EqBgV0yTU&#10;VoKpz8axIZLt82xDwn79zk5oWbenaS/mfHf5fN99d8zuW63ISThfgynpcJBTIgyHqjb7kn7frj7d&#10;UuIDMxVTYERJz8LT+/nHD7PGFmIEB1CVcARBjC8aW9JDCLbIMs8PQjM/ACsMBiU4zQJe3T6rHGsQ&#10;XatslOfTrAFXWQdceI/ehy5I5wlfSsHDk5ReBKJKirWFdLp07uKZzWes2DtmDzXvy2D/UIVmtcFH&#10;X6EeWGDk6Oo/oHTNHXiQYcBBZyBlzUXigGyG+Ts2mwOzInHB5nj72ib//2D54+nZkbpC7SgxTKNE&#10;W9EG8gVaMozdaawvMGljMS206I6Zvd+jM5JupdPxF+kQjGOfz6+9jWAcnZO74SQfTSjhGBtPpzdo&#10;I0z29rV1PnwVoEk0SupQu9RSdlr70KVeUuJjHlRdrWql0iXOi1gqR04MlVYh1Yjgv2UpQ5qSTj9P&#10;8gRsIH7eISuDtUSuHadohXbX9kR3UJ2Rv4NufrzlqxqLXDMfnpnDgUHKuAThCQ+pAB+B3qLkAO7n&#10;3/wxH3XEKCUNDmBJ/Y8jc4IS9c2gwnfD8ThObLqMJzcjvLjryO46Yo56CcgcVcTqkhnzg7qY0oF+&#10;wV1ZxFcxxAzHt0saLuYydGuBu8bFYpGScEYtC2uzsTxCx05HCbbtC3O21ymgwo9wGVVWvJOry41f&#10;GlgcA8g6aRkb3HW17zvOd5qGfhfjAl3fU9bbP8b8FwAAAP//AwBQSwMEFAAGAAgAAAAhACohqADi&#10;AAAADQEAAA8AAABkcnMvZG93bnJldi54bWxMj0tPwzAQhO9I/Adrkbig1g5RSwlxKoR4SNxoeIib&#10;Gy9JRLyOYjcJ/57tCW6zO6PZb/Pt7Dox4hBaTxqSpQKBVHnbUq3htXxYbECEaMiazhNq+MEA2+L0&#10;JDeZ9RO94LiLteASCpnR0MTYZ1KGqkFnwtL3SOx9+cGZyONQSzuYictdJy+VWktnWuILjenxrsHq&#10;e3dwGj4v6o/nMD++Tekq7e+fxvLq3ZZan5/NtzcgIs7xLwxHfEaHgpn2/kA2iE7DIuF+zh6Vul6B&#10;4MwmSVjseZWuFcgil/+/KH4BAAD//wMAUEsBAi0AFAAGAAgAAAAhALaDOJL+AAAA4QEAABMAAAAA&#10;AAAAAAAAAAAAAAAAAFtDb250ZW50X1R5cGVzXS54bWxQSwECLQAUAAYACAAAACEAOP0h/9YAAACU&#10;AQAACwAAAAAAAAAAAAAAAAAvAQAAX3JlbHMvLnJlbHNQSwECLQAUAAYACAAAACEAzsJ/PEACAAB5&#10;BAAADgAAAAAAAAAAAAAAAAAuAgAAZHJzL2Uyb0RvYy54bWxQSwECLQAUAAYACAAAACEAKiGoAOIA&#10;AAANAQAADwAAAAAAAAAAAAAAAACaBAAAZHJzL2Rvd25yZXYueG1sUEsFBgAAAAAEAAQA8wAAAKkF&#10;AAAAAA==&#10;" fillcolor="white [3201]" stroked="f" strokeweight=".5pt">
                <v:textbox>
                  <w:txbxContent>
                    <w:p w14:paraId="7B3239D2" w14:textId="77777777" w:rsidR="00607B54" w:rsidRPr="00607B54" w:rsidRDefault="00607B54" w:rsidP="00801154">
                      <w:pPr>
                        <w:jc w:val="center"/>
                        <w:rPr>
                          <w:sz w:val="28"/>
                        </w:rPr>
                      </w:pPr>
                      <w:r w:rsidRPr="00607B54">
                        <w:rPr>
                          <w:sz w:val="28"/>
                        </w:rPr>
                        <w:t>Oasis Academy Watermead Key Worker Information Form</w:t>
                      </w:r>
                    </w:p>
                  </w:txbxContent>
                </v:textbox>
              </v:shape>
            </w:pict>
          </mc:Fallback>
        </mc:AlternateContent>
      </w:r>
      <w:r w:rsidRPr="006F5EFE">
        <w:rPr>
          <w:rFonts w:cstheme="minorHAnsi"/>
          <w:sz w:val="24"/>
        </w:rPr>
        <w:t xml:space="preserve">As a </w:t>
      </w:r>
      <w:proofErr w:type="gramStart"/>
      <w:r w:rsidRPr="006F5EFE">
        <w:rPr>
          <w:rFonts w:cstheme="minorHAnsi"/>
          <w:sz w:val="24"/>
        </w:rPr>
        <w:t>Trust</w:t>
      </w:r>
      <w:proofErr w:type="gramEnd"/>
      <w:r w:rsidRPr="006F5EFE">
        <w:rPr>
          <w:rFonts w:cstheme="minorHAnsi"/>
          <w:sz w:val="24"/>
        </w:rPr>
        <w:t xml:space="preserve"> we are committed to the directive set out by the Prime Minister.</w:t>
      </w:r>
    </w:p>
    <w:p w14:paraId="2AF37D21" w14:textId="77777777" w:rsidR="00607B54" w:rsidRPr="006F5EFE" w:rsidRDefault="00607B54" w:rsidP="00D663A5">
      <w:p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sz w:val="24"/>
        </w:rPr>
        <w:t xml:space="preserve">In order to fulfil our role as a centre supporting critical workers, please complete this form. </w:t>
      </w:r>
    </w:p>
    <w:p w14:paraId="5A141F3F" w14:textId="7D649B64" w:rsidR="00607B54" w:rsidRPr="006F5EFE" w:rsidRDefault="00607B54" w:rsidP="00D663A5">
      <w:p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sz w:val="24"/>
        </w:rPr>
        <w:t>This information will help us to prioritise our offer of place</w:t>
      </w:r>
      <w:r w:rsidR="00EE1EDB">
        <w:rPr>
          <w:rFonts w:cstheme="minorHAnsi"/>
          <w:sz w:val="24"/>
        </w:rPr>
        <w:t>s.</w:t>
      </w:r>
      <w:r w:rsidRPr="006F5EFE">
        <w:rPr>
          <w:rFonts w:cstheme="minorHAnsi"/>
          <w:color w:val="FF0000"/>
          <w:sz w:val="24"/>
        </w:rPr>
        <w:t xml:space="preserve"> </w:t>
      </w:r>
      <w:r w:rsidRPr="006F5EFE">
        <w:rPr>
          <w:rFonts w:cstheme="minorHAnsi"/>
          <w:sz w:val="24"/>
        </w:rPr>
        <w:t xml:space="preserve">Places are </w:t>
      </w:r>
      <w:r w:rsidRPr="00EE1EDB">
        <w:rPr>
          <w:rFonts w:cstheme="minorHAnsi"/>
          <w:b/>
          <w:sz w:val="24"/>
          <w:u w:val="single"/>
        </w:rPr>
        <w:t>limited</w:t>
      </w:r>
      <w:r w:rsidRPr="006F5EFE">
        <w:rPr>
          <w:rFonts w:cstheme="minorHAnsi"/>
          <w:sz w:val="24"/>
        </w:rPr>
        <w:t xml:space="preserve"> and the decision regarding your request </w:t>
      </w:r>
      <w:proofErr w:type="gramStart"/>
      <w:r w:rsidRPr="006F5EFE">
        <w:rPr>
          <w:rFonts w:cstheme="minorHAnsi"/>
          <w:sz w:val="24"/>
        </w:rPr>
        <w:t>will be confirmed</w:t>
      </w:r>
      <w:proofErr w:type="gramEnd"/>
      <w:r w:rsidRPr="006F5EFE">
        <w:rPr>
          <w:rFonts w:cstheme="minorHAnsi"/>
          <w:sz w:val="24"/>
        </w:rPr>
        <w:t xml:space="preserve"> by email or telephone.</w:t>
      </w:r>
    </w:p>
    <w:p w14:paraId="50FF9FEF" w14:textId="77777777" w:rsidR="00607B54" w:rsidRPr="006F5EFE" w:rsidRDefault="00607B54" w:rsidP="00D663A5">
      <w:p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sz w:val="24"/>
        </w:rPr>
        <w:t>If you have more than one pupil in the academy, please include them all on this form.</w:t>
      </w:r>
    </w:p>
    <w:p w14:paraId="79A76AD0" w14:textId="6E2898C0" w:rsidR="00607B54" w:rsidRPr="006F5EFE" w:rsidRDefault="006F5EFE" w:rsidP="00D663A5">
      <w:p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sz w:val="24"/>
        </w:rPr>
        <w:t xml:space="preserve">Please return to the school, via email: </w:t>
      </w:r>
      <w:hyperlink r:id="rId10" w:history="1">
        <w:r w:rsidRPr="006F5EFE">
          <w:rPr>
            <w:rStyle w:val="Hyperlink"/>
            <w:rFonts w:cstheme="minorHAnsi"/>
            <w:sz w:val="24"/>
          </w:rPr>
          <w:t>info@oasiswatermead.org</w:t>
        </w:r>
      </w:hyperlink>
      <w:r w:rsidRPr="006F5EFE">
        <w:rPr>
          <w:rFonts w:cstheme="minorHAnsi"/>
          <w:sz w:val="24"/>
        </w:rPr>
        <w:t xml:space="preserve"> marked for Mr Dawson.</w:t>
      </w:r>
      <w:r w:rsidR="00801154">
        <w:rPr>
          <w:rFonts w:cstheme="minorHAnsi"/>
          <w:sz w:val="24"/>
        </w:rPr>
        <w:t xml:space="preserve"> </w:t>
      </w:r>
      <w:r w:rsidR="00801154" w:rsidRPr="00801154">
        <w:rPr>
          <w:rFonts w:cstheme="minorHAnsi"/>
          <w:b/>
          <w:sz w:val="24"/>
        </w:rPr>
        <w:t xml:space="preserve">If you do not have internet access, this form </w:t>
      </w:r>
      <w:proofErr w:type="gramStart"/>
      <w:r w:rsidR="00801154" w:rsidRPr="00801154">
        <w:rPr>
          <w:rFonts w:cstheme="minorHAnsi"/>
          <w:b/>
          <w:sz w:val="24"/>
        </w:rPr>
        <w:t>will be printed off</w:t>
      </w:r>
      <w:proofErr w:type="gramEnd"/>
      <w:r w:rsidR="00801154" w:rsidRPr="00801154">
        <w:rPr>
          <w:rFonts w:cstheme="minorHAnsi"/>
          <w:b/>
          <w:sz w:val="24"/>
        </w:rPr>
        <w:t xml:space="preserve"> and copies can be obtained from the school gate.</w:t>
      </w:r>
      <w:r w:rsidR="00EE1EDB">
        <w:rPr>
          <w:rFonts w:cstheme="minorHAnsi"/>
          <w:b/>
          <w:sz w:val="24"/>
        </w:rPr>
        <w:t xml:space="preserve"> The deadline for completion of this form </w:t>
      </w:r>
      <w:proofErr w:type="gramStart"/>
      <w:r w:rsidR="00EE1EDB">
        <w:rPr>
          <w:rFonts w:cstheme="minorHAnsi"/>
          <w:b/>
          <w:sz w:val="24"/>
        </w:rPr>
        <w:t>is:</w:t>
      </w:r>
      <w:proofErr w:type="gramEnd"/>
      <w:r w:rsidR="00EE1EDB">
        <w:rPr>
          <w:rFonts w:cstheme="minorHAnsi"/>
          <w:b/>
          <w:sz w:val="24"/>
        </w:rPr>
        <w:t xml:space="preserve"> </w:t>
      </w:r>
      <w:r w:rsidR="0024786A">
        <w:rPr>
          <w:rFonts w:cstheme="minorHAnsi"/>
          <w:b/>
          <w:sz w:val="24"/>
        </w:rPr>
        <w:t>Tuesday 5</w:t>
      </w:r>
      <w:r w:rsidR="0024786A" w:rsidRPr="0024786A">
        <w:rPr>
          <w:rFonts w:cstheme="minorHAnsi"/>
          <w:b/>
          <w:sz w:val="24"/>
          <w:vertAlign w:val="superscript"/>
        </w:rPr>
        <w:t>th</w:t>
      </w:r>
      <w:r w:rsidR="0024786A">
        <w:rPr>
          <w:rFonts w:cstheme="minorHAnsi"/>
          <w:b/>
          <w:sz w:val="24"/>
        </w:rPr>
        <w:t xml:space="preserve"> </w:t>
      </w:r>
      <w:r w:rsidR="00EE1EDB">
        <w:rPr>
          <w:rFonts w:cstheme="minorHAnsi"/>
          <w:b/>
          <w:sz w:val="24"/>
        </w:rPr>
        <w:t xml:space="preserve">January 2021 at </w:t>
      </w:r>
      <w:r w:rsidR="0024786A">
        <w:rPr>
          <w:rFonts w:cstheme="minorHAnsi"/>
          <w:b/>
          <w:sz w:val="24"/>
        </w:rPr>
        <w:t>10am.</w:t>
      </w:r>
      <w:r w:rsidR="00EE1EDB">
        <w:rPr>
          <w:rFonts w:cstheme="minorHAnsi"/>
          <w:b/>
          <w:sz w:val="24"/>
        </w:rPr>
        <w:t xml:space="preserve"> </w:t>
      </w:r>
    </w:p>
    <w:p w14:paraId="094F306A" w14:textId="77777777" w:rsidR="00EE1EDB" w:rsidRDefault="006F5EFE" w:rsidP="00D663A5">
      <w:pPr>
        <w:spacing w:line="240" w:lineRule="auto"/>
        <w:rPr>
          <w:rFonts w:cstheme="minorHAnsi"/>
          <w:color w:val="0B0C0C"/>
          <w:sz w:val="24"/>
          <w:shd w:val="clear" w:color="auto" w:fill="FFFFFF"/>
        </w:rPr>
      </w:pPr>
      <w:r w:rsidRPr="006F5EFE">
        <w:rPr>
          <w:rFonts w:cstheme="minorHAnsi"/>
          <w:color w:val="0B0C0C"/>
          <w:sz w:val="24"/>
          <w:shd w:val="clear" w:color="auto" w:fill="FFFFFF"/>
        </w:rPr>
        <w:t>Many parents working in these sectors may be able to look after their</w:t>
      </w:r>
      <w:r w:rsidR="00EE1EDB">
        <w:rPr>
          <w:rFonts w:cstheme="minorHAnsi"/>
          <w:color w:val="0B0C0C"/>
          <w:sz w:val="24"/>
          <w:shd w:val="clear" w:color="auto" w:fill="FFFFFF"/>
        </w:rPr>
        <w:t xml:space="preserve"> child at home.</w:t>
      </w:r>
    </w:p>
    <w:p w14:paraId="3BA27181" w14:textId="24025A4E" w:rsidR="00607B54" w:rsidRPr="00EE1EDB" w:rsidRDefault="00607B54" w:rsidP="00D663A5">
      <w:pPr>
        <w:spacing w:line="240" w:lineRule="auto"/>
        <w:rPr>
          <w:rFonts w:cstheme="minorHAnsi"/>
          <w:color w:val="0B0C0C"/>
          <w:sz w:val="24"/>
          <w:shd w:val="clear" w:color="auto" w:fill="FFFFFF"/>
        </w:rPr>
      </w:pPr>
      <w:r w:rsidRPr="006F5EFE">
        <w:rPr>
          <w:rFonts w:cstheme="minorHAnsi"/>
          <w:b/>
          <w:sz w:val="24"/>
        </w:rPr>
        <w:t>Only complete this form if you are unable to keep your child/children safe at home. You must also confirm your employer is unable to offer home working as an option. Proof of your key worker status will be required</w:t>
      </w:r>
      <w:r w:rsidR="00986C54">
        <w:rPr>
          <w:rFonts w:cstheme="minorHAnsi"/>
          <w:b/>
          <w:sz w:val="24"/>
        </w:rPr>
        <w:t xml:space="preserve"> and further checks </w:t>
      </w:r>
      <w:proofErr w:type="gramStart"/>
      <w:r w:rsidR="00986C54">
        <w:rPr>
          <w:rFonts w:cstheme="minorHAnsi"/>
          <w:b/>
          <w:sz w:val="24"/>
        </w:rPr>
        <w:t>may be carried out</w:t>
      </w:r>
      <w:proofErr w:type="gramEnd"/>
      <w:r w:rsidRPr="006F5EFE">
        <w:rPr>
          <w:rFonts w:cstheme="minorHAnsi"/>
          <w:b/>
          <w:sz w:val="24"/>
        </w:rPr>
        <w:t xml:space="preserve">. </w:t>
      </w:r>
    </w:p>
    <w:p w14:paraId="2DEF34B5" w14:textId="343F809D" w:rsidR="00801154" w:rsidRPr="006F5EFE" w:rsidRDefault="00801154" w:rsidP="00D663A5">
      <w:pP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The Principal will make the ultimate decision.</w:t>
      </w:r>
    </w:p>
    <w:p w14:paraId="61E94837" w14:textId="77777777" w:rsidR="00607B54" w:rsidRPr="006F5EFE" w:rsidRDefault="00607B54" w:rsidP="00D663A5">
      <w:p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sz w:val="24"/>
        </w:rPr>
        <w:t>A list of critical workers:</w:t>
      </w:r>
    </w:p>
    <w:p w14:paraId="4D844477" w14:textId="77777777" w:rsidR="00607B54" w:rsidRPr="006F5EFE" w:rsidRDefault="00607B54" w:rsidP="00D663A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sz w:val="24"/>
        </w:rPr>
        <w:t>Health and Social Care</w:t>
      </w:r>
    </w:p>
    <w:p w14:paraId="664364F1" w14:textId="77777777" w:rsidR="00607B54" w:rsidRPr="006F5EFE" w:rsidRDefault="00607B54" w:rsidP="00D663A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sz w:val="24"/>
        </w:rPr>
        <w:t>Education, Health Care Plans</w:t>
      </w:r>
    </w:p>
    <w:p w14:paraId="428457FA" w14:textId="77777777" w:rsidR="00607B54" w:rsidRPr="006F5EFE" w:rsidRDefault="00607B54" w:rsidP="00D663A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sz w:val="24"/>
        </w:rPr>
        <w:t>Key Public Service</w:t>
      </w:r>
    </w:p>
    <w:p w14:paraId="6A2FF745" w14:textId="77777777" w:rsidR="00607B54" w:rsidRPr="006F5EFE" w:rsidRDefault="00607B54" w:rsidP="00D663A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sz w:val="24"/>
        </w:rPr>
        <w:t>Local and National government (in relation to the COVID-19 response)</w:t>
      </w:r>
    </w:p>
    <w:p w14:paraId="4D2E1005" w14:textId="77777777" w:rsidR="00607B54" w:rsidRPr="006F5EFE" w:rsidRDefault="00607B54" w:rsidP="00D663A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sz w:val="24"/>
        </w:rPr>
        <w:t>Food Supplies</w:t>
      </w:r>
    </w:p>
    <w:p w14:paraId="7B29769D" w14:textId="77777777" w:rsidR="00607B54" w:rsidRPr="006F5EFE" w:rsidRDefault="00607B54" w:rsidP="00D663A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sz w:val="24"/>
        </w:rPr>
        <w:t>Public Safety and National Security</w:t>
      </w:r>
    </w:p>
    <w:p w14:paraId="00B86D55" w14:textId="77777777" w:rsidR="00607B54" w:rsidRPr="006F5EFE" w:rsidRDefault="00607B54" w:rsidP="00D663A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sz w:val="24"/>
        </w:rPr>
        <w:t>Transport</w:t>
      </w:r>
    </w:p>
    <w:p w14:paraId="3E4718F1" w14:textId="77777777" w:rsidR="00607B54" w:rsidRPr="006F5EFE" w:rsidRDefault="00607B54" w:rsidP="00D663A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sz w:val="24"/>
        </w:rPr>
        <w:t>Utilities, Finance and Communication</w:t>
      </w:r>
    </w:p>
    <w:p w14:paraId="48949ED5" w14:textId="77777777" w:rsidR="006F5EFE" w:rsidRDefault="006F5EFE" w:rsidP="00D663A5">
      <w:pPr>
        <w:pStyle w:val="Header"/>
      </w:pPr>
      <w:r>
        <w:rPr>
          <w:rFonts w:cstheme="minorHAnsi"/>
          <w:sz w:val="24"/>
        </w:rPr>
        <w:t xml:space="preserve">Further information </w:t>
      </w:r>
      <w:proofErr w:type="gramStart"/>
      <w:r>
        <w:rPr>
          <w:rFonts w:cstheme="minorHAnsi"/>
          <w:sz w:val="24"/>
        </w:rPr>
        <w:t>can be found</w:t>
      </w:r>
      <w:proofErr w:type="gramEnd"/>
      <w:r>
        <w:rPr>
          <w:rFonts w:cstheme="minorHAnsi"/>
          <w:sz w:val="24"/>
        </w:rPr>
        <w:t xml:space="preserve"> at: </w:t>
      </w:r>
    </w:p>
    <w:p w14:paraId="5AC8AD98" w14:textId="77777777" w:rsidR="00810956" w:rsidRPr="00810956" w:rsidRDefault="00C22C43" w:rsidP="00810956">
      <w:pPr>
        <w:spacing w:after="0" w:line="240" w:lineRule="auto"/>
        <w:textAlignment w:val="baseline"/>
        <w:outlineLvl w:val="1"/>
        <w:rPr>
          <w:rFonts w:eastAsia="Times New Roman"/>
          <w:color w:val="0B0C0C"/>
          <w:szCs w:val="28"/>
          <w:lang w:eastAsia="en-GB"/>
        </w:rPr>
      </w:pPr>
      <w:hyperlink r:id="rId11">
        <w:r w:rsidR="00810956" w:rsidRPr="00810956">
          <w:rPr>
            <w:rStyle w:val="Hyperlink"/>
            <w:rFonts w:eastAsia="Times New Roman"/>
            <w:szCs w:val="28"/>
            <w:lang w:eastAsia="en-GB"/>
          </w:rPr>
          <w:t>https://www.gov.uk/government/publications/coronavirus-covid-19-maintaining-educational-provision/guidance-for-schools-colleges-and-local-authorities-on-maintaining-educational-provision</w:t>
        </w:r>
        <w:r w:rsidR="00810956" w:rsidRPr="00810956">
          <w:rPr>
            <w:sz w:val="18"/>
          </w:rPr>
          <w:br/>
        </w:r>
      </w:hyperlink>
    </w:p>
    <w:p w14:paraId="38BAD504" w14:textId="0B256377" w:rsidR="00607B54" w:rsidRPr="006F5EFE" w:rsidRDefault="00607B54" w:rsidP="00D663A5">
      <w:pPr>
        <w:spacing w:line="240" w:lineRule="auto"/>
        <w:rPr>
          <w:rFonts w:cstheme="minorHAnsi"/>
          <w:b/>
          <w:sz w:val="24"/>
        </w:rPr>
      </w:pPr>
      <w:r w:rsidRPr="006F5EFE">
        <w:rPr>
          <w:rFonts w:cstheme="minorHAnsi"/>
          <w:sz w:val="24"/>
        </w:rPr>
        <w:t xml:space="preserve">What best describes your role? </w:t>
      </w:r>
      <w:r w:rsidRPr="006F5EFE">
        <w:rPr>
          <w:rFonts w:cstheme="minorHAnsi"/>
          <w:b/>
          <w:sz w:val="24"/>
        </w:rPr>
        <w:t xml:space="preserve">(The list above is subject to change). </w:t>
      </w:r>
      <w:r w:rsidR="00801154">
        <w:rPr>
          <w:rFonts w:cstheme="minorHAnsi"/>
          <w:b/>
          <w:sz w:val="24"/>
        </w:rPr>
        <w:t>Tick or circle below:</w:t>
      </w:r>
    </w:p>
    <w:p w14:paraId="728ABDD0" w14:textId="6610A873" w:rsidR="00607B54" w:rsidRDefault="00801154" w:rsidP="00D663A5">
      <w:pPr>
        <w:spacing w:line="240" w:lineRule="auto"/>
        <w:ind w:left="36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Health and Social Care </w:t>
      </w:r>
    </w:p>
    <w:p w14:paraId="281B3A8A" w14:textId="7FDDBEC4" w:rsidR="00801154" w:rsidRDefault="00801154" w:rsidP="00D663A5">
      <w:pPr>
        <w:spacing w:line="240" w:lineRule="auto"/>
        <w:ind w:left="36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Education and childcare </w:t>
      </w:r>
    </w:p>
    <w:p w14:paraId="78EC6075" w14:textId="416194B3" w:rsidR="00801154" w:rsidRDefault="00801154" w:rsidP="00D663A5">
      <w:pPr>
        <w:spacing w:line="240" w:lineRule="auto"/>
        <w:ind w:left="36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Key public services </w:t>
      </w:r>
    </w:p>
    <w:p w14:paraId="42F55258" w14:textId="77777777" w:rsidR="00801154" w:rsidRDefault="00801154" w:rsidP="00D663A5">
      <w:pPr>
        <w:spacing w:line="240" w:lineRule="auto"/>
        <w:ind w:left="36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Local and national government</w:t>
      </w:r>
    </w:p>
    <w:p w14:paraId="492B7BF0" w14:textId="74629EB8" w:rsidR="00801154" w:rsidRDefault="00801154" w:rsidP="00D663A5">
      <w:pPr>
        <w:spacing w:line="240" w:lineRule="auto"/>
        <w:ind w:left="36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Foods and other necessary goods</w:t>
      </w:r>
    </w:p>
    <w:p w14:paraId="066FFFA5" w14:textId="6EB59277" w:rsidR="00801154" w:rsidRDefault="00801154" w:rsidP="00D663A5">
      <w:pPr>
        <w:spacing w:line="240" w:lineRule="auto"/>
        <w:ind w:left="36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Public and national security </w:t>
      </w:r>
    </w:p>
    <w:p w14:paraId="46C0C056" w14:textId="029F5CAA" w:rsidR="00801154" w:rsidRDefault="00801154" w:rsidP="00D663A5">
      <w:pPr>
        <w:spacing w:line="240" w:lineRule="auto"/>
        <w:ind w:left="36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Transport</w:t>
      </w:r>
    </w:p>
    <w:p w14:paraId="36B2A453" w14:textId="3374A1CC" w:rsidR="00801154" w:rsidRDefault="00801154" w:rsidP="00D663A5">
      <w:pPr>
        <w:spacing w:line="240" w:lineRule="auto"/>
        <w:ind w:left="36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Utilities, communication and financial services </w:t>
      </w:r>
    </w:p>
    <w:p w14:paraId="4FA0B9B7" w14:textId="5F0BE0F7" w:rsidR="00607B54" w:rsidRPr="006F5EFE" w:rsidRDefault="00801154" w:rsidP="00D663A5">
      <w:pPr>
        <w:spacing w:line="240" w:lineRule="auto"/>
        <w:ind w:left="360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 </w:t>
      </w:r>
      <w:r>
        <w:rPr>
          <w:rFonts w:cstheme="minorHAnsi"/>
          <w:sz w:val="24"/>
        </w:rPr>
        <w:t>Job title</w:t>
      </w:r>
      <w:proofErr w:type="gramStart"/>
      <w:r>
        <w:rPr>
          <w:rFonts w:cstheme="minorHAnsi"/>
          <w:sz w:val="24"/>
        </w:rPr>
        <w:t xml:space="preserve">: </w:t>
      </w:r>
      <w:r w:rsidR="00A55916" w:rsidRPr="006F5EFE">
        <w:rPr>
          <w:rFonts w:cstheme="minorHAnsi"/>
          <w:sz w:val="24"/>
        </w:rPr>
        <w:t xml:space="preserve"> ………………………………………………………………………………………………………</w:t>
      </w:r>
      <w:proofErr w:type="gramEnd"/>
    </w:p>
    <w:p w14:paraId="640183B6" w14:textId="77777777" w:rsidR="00607B54" w:rsidRPr="006F5EFE" w:rsidRDefault="00607B54" w:rsidP="00D663A5">
      <w:pPr>
        <w:spacing w:line="240" w:lineRule="auto"/>
        <w:ind w:left="360"/>
        <w:rPr>
          <w:rFonts w:cstheme="minorHAnsi"/>
          <w:sz w:val="24"/>
        </w:rPr>
      </w:pPr>
      <w:r w:rsidRPr="006F5EFE">
        <w:rPr>
          <w:rFonts w:cstheme="minorHAnsi"/>
          <w:sz w:val="24"/>
        </w:rPr>
        <w:lastRenderedPageBreak/>
        <w:t>Your full name:</w:t>
      </w:r>
      <w:r w:rsidR="00A55916" w:rsidRPr="006F5EFE">
        <w:rPr>
          <w:rFonts w:cstheme="minorHAnsi"/>
          <w:sz w:val="24"/>
        </w:rPr>
        <w:t xml:space="preserve"> ………………………………………………………………………………………………………</w:t>
      </w:r>
    </w:p>
    <w:p w14:paraId="2926BBFA" w14:textId="37C0C050" w:rsidR="00607B54" w:rsidRDefault="00607B54" w:rsidP="00D663A5">
      <w:pPr>
        <w:spacing w:line="240" w:lineRule="auto"/>
        <w:ind w:left="360"/>
        <w:rPr>
          <w:rFonts w:cstheme="minorHAnsi"/>
          <w:sz w:val="24"/>
        </w:rPr>
      </w:pPr>
      <w:r w:rsidRPr="006F5EFE">
        <w:rPr>
          <w:rFonts w:cstheme="minorHAnsi"/>
          <w:sz w:val="24"/>
        </w:rPr>
        <w:t>Your email address:</w:t>
      </w:r>
      <w:r w:rsidR="00A55916" w:rsidRPr="006F5EFE">
        <w:rPr>
          <w:rFonts w:cstheme="minorHAnsi"/>
          <w:sz w:val="24"/>
        </w:rPr>
        <w:t xml:space="preserve"> ………………………………………………………………………………………………………</w:t>
      </w:r>
    </w:p>
    <w:p w14:paraId="789E9254" w14:textId="1343A393" w:rsidR="00801154" w:rsidRPr="006F5EFE" w:rsidRDefault="00801154" w:rsidP="00D663A5">
      <w:pPr>
        <w:spacing w:line="240" w:lineRule="auto"/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t>Your mobile phone number</w:t>
      </w:r>
      <w:proofErr w:type="gramStart"/>
      <w:r>
        <w:rPr>
          <w:rFonts w:cstheme="minorHAnsi"/>
          <w:sz w:val="24"/>
        </w:rPr>
        <w:t>:…………………………………………………………………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8"/>
        <w:gridCol w:w="41"/>
        <w:gridCol w:w="3966"/>
        <w:gridCol w:w="4311"/>
      </w:tblGrid>
      <w:tr w:rsidR="00801154" w14:paraId="4E8C549F" w14:textId="77777777" w:rsidTr="00801154">
        <w:tc>
          <w:tcPr>
            <w:tcW w:w="4345" w:type="dxa"/>
            <w:gridSpan w:val="3"/>
            <w:shd w:val="clear" w:color="auto" w:fill="D9D9D9" w:themeFill="background1" w:themeFillShade="D9"/>
          </w:tcPr>
          <w:p w14:paraId="38AE162E" w14:textId="715641DD" w:rsidR="00801154" w:rsidRDefault="00801154" w:rsidP="00D663A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Child’s name</w:t>
            </w:r>
          </w:p>
        </w:tc>
        <w:tc>
          <w:tcPr>
            <w:tcW w:w="4311" w:type="dxa"/>
            <w:shd w:val="clear" w:color="auto" w:fill="D9D9D9" w:themeFill="background1" w:themeFillShade="D9"/>
          </w:tcPr>
          <w:p w14:paraId="0995AFF7" w14:textId="17DF86A4" w:rsidR="00801154" w:rsidRDefault="00801154" w:rsidP="00D663A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Class</w:t>
            </w:r>
          </w:p>
        </w:tc>
      </w:tr>
      <w:tr w:rsidR="00801154" w14:paraId="6902A2D1" w14:textId="77777777" w:rsidTr="00801154">
        <w:tc>
          <w:tcPr>
            <w:tcW w:w="338" w:type="dxa"/>
          </w:tcPr>
          <w:p w14:paraId="789732F2" w14:textId="68E3DB6C" w:rsidR="00801154" w:rsidRDefault="00801154" w:rsidP="00D663A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4007" w:type="dxa"/>
            <w:gridSpan w:val="2"/>
          </w:tcPr>
          <w:p w14:paraId="26B5B78C" w14:textId="77777777" w:rsidR="00801154" w:rsidRDefault="00801154" w:rsidP="00D663A5">
            <w:pPr>
              <w:rPr>
                <w:rFonts w:cstheme="minorHAnsi"/>
                <w:sz w:val="24"/>
              </w:rPr>
            </w:pPr>
          </w:p>
        </w:tc>
        <w:tc>
          <w:tcPr>
            <w:tcW w:w="4311" w:type="dxa"/>
          </w:tcPr>
          <w:p w14:paraId="5B8A704A" w14:textId="66069CAE" w:rsidR="00801154" w:rsidRDefault="00801154" w:rsidP="00D663A5">
            <w:pPr>
              <w:rPr>
                <w:rFonts w:cstheme="minorHAnsi"/>
                <w:sz w:val="24"/>
              </w:rPr>
            </w:pPr>
          </w:p>
        </w:tc>
      </w:tr>
      <w:tr w:rsidR="00801154" w14:paraId="719EACE3" w14:textId="77777777" w:rsidTr="00801154">
        <w:tc>
          <w:tcPr>
            <w:tcW w:w="338" w:type="dxa"/>
          </w:tcPr>
          <w:p w14:paraId="252D2742" w14:textId="0AF2724E" w:rsidR="00801154" w:rsidRDefault="00801154" w:rsidP="00D663A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4007" w:type="dxa"/>
            <w:gridSpan w:val="2"/>
          </w:tcPr>
          <w:p w14:paraId="793C5067" w14:textId="77777777" w:rsidR="00801154" w:rsidRDefault="00801154" w:rsidP="00D663A5">
            <w:pPr>
              <w:rPr>
                <w:rFonts w:cstheme="minorHAnsi"/>
                <w:sz w:val="24"/>
              </w:rPr>
            </w:pPr>
          </w:p>
        </w:tc>
        <w:tc>
          <w:tcPr>
            <w:tcW w:w="4311" w:type="dxa"/>
          </w:tcPr>
          <w:p w14:paraId="5047E811" w14:textId="32260FE3" w:rsidR="00801154" w:rsidRDefault="00801154" w:rsidP="00D663A5">
            <w:pPr>
              <w:rPr>
                <w:rFonts w:cstheme="minorHAnsi"/>
                <w:sz w:val="24"/>
              </w:rPr>
            </w:pPr>
          </w:p>
        </w:tc>
      </w:tr>
      <w:tr w:rsidR="00801154" w14:paraId="720FEE94" w14:textId="77777777" w:rsidTr="00801154">
        <w:tc>
          <w:tcPr>
            <w:tcW w:w="338" w:type="dxa"/>
          </w:tcPr>
          <w:p w14:paraId="6F5B8310" w14:textId="1217E318" w:rsidR="00801154" w:rsidRDefault="00801154" w:rsidP="00D663A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4007" w:type="dxa"/>
            <w:gridSpan w:val="2"/>
          </w:tcPr>
          <w:p w14:paraId="329505C0" w14:textId="77777777" w:rsidR="00801154" w:rsidRDefault="00801154" w:rsidP="00D663A5">
            <w:pPr>
              <w:rPr>
                <w:rFonts w:cstheme="minorHAnsi"/>
                <w:sz w:val="24"/>
              </w:rPr>
            </w:pPr>
          </w:p>
        </w:tc>
        <w:tc>
          <w:tcPr>
            <w:tcW w:w="4311" w:type="dxa"/>
          </w:tcPr>
          <w:p w14:paraId="24BFEDBB" w14:textId="18B9FFBF" w:rsidR="00801154" w:rsidRDefault="00801154" w:rsidP="00D663A5">
            <w:pPr>
              <w:rPr>
                <w:rFonts w:cstheme="minorHAnsi"/>
                <w:sz w:val="24"/>
              </w:rPr>
            </w:pPr>
          </w:p>
        </w:tc>
      </w:tr>
      <w:tr w:rsidR="00801154" w14:paraId="1D84EBA3" w14:textId="77777777" w:rsidTr="00801154">
        <w:tc>
          <w:tcPr>
            <w:tcW w:w="338" w:type="dxa"/>
          </w:tcPr>
          <w:p w14:paraId="6840A730" w14:textId="396FD182" w:rsidR="00801154" w:rsidRDefault="00801154" w:rsidP="00D663A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4007" w:type="dxa"/>
            <w:gridSpan w:val="2"/>
          </w:tcPr>
          <w:p w14:paraId="69259B71" w14:textId="77777777" w:rsidR="00801154" w:rsidRDefault="00801154" w:rsidP="00D663A5">
            <w:pPr>
              <w:rPr>
                <w:rFonts w:cstheme="minorHAnsi"/>
                <w:sz w:val="24"/>
              </w:rPr>
            </w:pPr>
          </w:p>
        </w:tc>
        <w:tc>
          <w:tcPr>
            <w:tcW w:w="4311" w:type="dxa"/>
          </w:tcPr>
          <w:p w14:paraId="135ACD5C" w14:textId="43B746D8" w:rsidR="00801154" w:rsidRDefault="00801154" w:rsidP="00D663A5">
            <w:pPr>
              <w:rPr>
                <w:rFonts w:cstheme="minorHAnsi"/>
                <w:sz w:val="24"/>
              </w:rPr>
            </w:pPr>
          </w:p>
        </w:tc>
      </w:tr>
      <w:tr w:rsidR="00801154" w14:paraId="35183384" w14:textId="77777777" w:rsidTr="00801154">
        <w:tc>
          <w:tcPr>
            <w:tcW w:w="379" w:type="dxa"/>
            <w:gridSpan w:val="2"/>
          </w:tcPr>
          <w:p w14:paraId="70418A10" w14:textId="78568A66" w:rsidR="00801154" w:rsidRDefault="00801154" w:rsidP="00D663A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3966" w:type="dxa"/>
          </w:tcPr>
          <w:p w14:paraId="2BEA9F91" w14:textId="77777777" w:rsidR="00801154" w:rsidRDefault="00801154" w:rsidP="00D663A5">
            <w:pPr>
              <w:rPr>
                <w:rFonts w:cstheme="minorHAnsi"/>
                <w:sz w:val="24"/>
              </w:rPr>
            </w:pPr>
          </w:p>
        </w:tc>
        <w:tc>
          <w:tcPr>
            <w:tcW w:w="4311" w:type="dxa"/>
          </w:tcPr>
          <w:p w14:paraId="1D5A87CB" w14:textId="721F0AB4" w:rsidR="00801154" w:rsidRDefault="00801154" w:rsidP="00D663A5">
            <w:pPr>
              <w:rPr>
                <w:rFonts w:cstheme="minorHAnsi"/>
                <w:sz w:val="24"/>
              </w:rPr>
            </w:pPr>
          </w:p>
        </w:tc>
      </w:tr>
    </w:tbl>
    <w:p w14:paraId="45F1EBA7" w14:textId="4616BEAB" w:rsidR="00801154" w:rsidRDefault="00801154" w:rsidP="00D663A5">
      <w:pPr>
        <w:spacing w:line="240" w:lineRule="auto"/>
        <w:ind w:left="360"/>
        <w:rPr>
          <w:rFonts w:cstheme="minorHAnsi"/>
          <w:sz w:val="24"/>
        </w:rPr>
      </w:pPr>
    </w:p>
    <w:p w14:paraId="092D0C5B" w14:textId="6EFEF460" w:rsidR="00607B54" w:rsidRPr="006F5EFE" w:rsidRDefault="00607B54" w:rsidP="00D663A5">
      <w:pPr>
        <w:spacing w:line="240" w:lineRule="auto"/>
        <w:ind w:left="360"/>
        <w:rPr>
          <w:rFonts w:cstheme="minorHAnsi"/>
          <w:b/>
          <w:sz w:val="24"/>
        </w:rPr>
      </w:pPr>
      <w:r w:rsidRPr="006F5EFE">
        <w:rPr>
          <w:rFonts w:cstheme="minorHAnsi"/>
          <w:b/>
          <w:sz w:val="24"/>
        </w:rPr>
        <w:t>Declaration</w:t>
      </w:r>
    </w:p>
    <w:p w14:paraId="203FB0F7" w14:textId="77777777" w:rsidR="00607B54" w:rsidRPr="006F5EFE" w:rsidRDefault="00607B54" w:rsidP="00D663A5">
      <w:pPr>
        <w:spacing w:line="240" w:lineRule="auto"/>
        <w:ind w:left="360"/>
        <w:rPr>
          <w:rFonts w:cstheme="minorHAnsi"/>
          <w:b/>
          <w:sz w:val="24"/>
        </w:rPr>
      </w:pPr>
      <w:r w:rsidRPr="006F5EFE">
        <w:rPr>
          <w:rFonts w:cstheme="minorHAnsi"/>
          <w:b/>
          <w:sz w:val="24"/>
        </w:rPr>
        <w:t>I confirm that I am unable to keep my child safe at home at this time. I can also confirm that I have received confirmation from my employer that my role is necessary for the continuity of key public service and there are no home working options. I will supply the academy with evidence of my role</w:t>
      </w:r>
      <w:r w:rsidR="006F5EFE">
        <w:rPr>
          <w:rFonts w:cstheme="minorHAnsi"/>
          <w:b/>
          <w:sz w:val="24"/>
        </w:rPr>
        <w:t xml:space="preserve"> and contact details of my employer. </w:t>
      </w:r>
    </w:p>
    <w:p w14:paraId="4674A628" w14:textId="77777777" w:rsidR="00607B54" w:rsidRPr="006F5EFE" w:rsidRDefault="00607B54" w:rsidP="00D663A5">
      <w:pPr>
        <w:spacing w:line="240" w:lineRule="auto"/>
        <w:ind w:left="360"/>
        <w:rPr>
          <w:rFonts w:cstheme="minorHAnsi"/>
          <w:sz w:val="24"/>
        </w:rPr>
      </w:pPr>
      <w:r w:rsidRPr="006F5EFE"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BF9F5" wp14:editId="2BA115CE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3905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4EB47" w14:textId="77777777" w:rsidR="00607B54" w:rsidRDefault="00607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BF9F5" id="Text Box 3" o:spid="_x0000_s1027" type="#_x0000_t202" style="position:absolute;left:0;text-align:left;margin-left:0;margin-top:13.5pt;width:30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y8TQIAAKcEAAAOAAAAZHJzL2Uyb0RvYy54bWysVEtvGjEQvlfqf7B8L7u80gSxRJSIqlKU&#10;RIIqZ+O1Watej2sbdumv79gLBNKeql688/LnmW9mdnrf1prshfMKTEH7vZwSYTiUymwL+n29/HRL&#10;iQ/MlEyDEQU9CE/vZx8/TBs7EQOoQJfCEQQxftLYglYh2EmWeV6JmvkeWGHQKcHVLKDqtlnpWIPo&#10;tc4GeX6TNeBK64AL79H60DnpLOFLKXh4ltKLQHRBMbeQTpfOTTyz2ZRNto7ZSvFjGuwfsqiZMvjo&#10;GeqBBUZ2Tv0BVSvuwIMMPQ51BlIqLlINWE0/f1fNqmJWpFqQHG/PNPn/B8uf9i+OqLKgQ0oMq7FF&#10;a9EG8gVaMozsNNZPMGhlMSy0aMYun+wejbHoVro6frEcgn7k+XDmNoJxNA7v8vFgTAlH1zAf3eaJ&#10;++ztsnU+fBVQkygU1GHrEqNs/+gDJoKhp5D4lgetyqXSOilxXMRCO7Jn2GgdUop44ypKG9IU9GY4&#10;zhPwlS9Cn+9vNOM/YpHXCKhpg8ZISVd6lEK7aROBZ1o2UB6QLQfdtHnLlwrhH5kPL8zheCFBuDLh&#10;GQ+pAXOCo0RJBe7X3+wxHruOXkoaHNeC+p875gQl+pvBebjrj0ZxvpMyGn8eoOIuPZtLj9nVC0Ci&#10;+riclicxxgd9EqWD+hU3ax5fRRczHN8uaDiJi9AtEW4mF/N5CsKJtiw8mpXlETo2JtK6bl+Zs8e2&#10;BpyHJzgNNpu8624XG28amO8CSJVaH3nuWD3Sj9uQunPc3Lhul3qKevu/zH4DAAD//wMAUEsDBBQA&#10;BgAIAAAAIQBYz6SL2gAAAAUBAAAPAAAAZHJzL2Rvd25yZXYueG1sTI/BTsMwEETvSPyDtZW4UaeV&#10;2oaQTQWocOFEizi78daOGtuR7abh71lOcFqNZjTztt5OrhcjxdQFj7CYFyDIt0F33iB8Hl7vSxAp&#10;K69VHzwhfFOCbXN7U6tKh6v/oHGfjeASnyqFYHMeKilTa8mpNA8DefZOITqVWUYjdVRXLne9XBbF&#10;WjrVeV6waqAXS+15f3EIu2fzYNpSRbsrddeN09fp3bwh3s2mp0cQmab8F4ZffEaHhpmO4eJ1Ej0C&#10;P5IRlhu+7K4XKxBHhM2qANnU8j998wMAAP//AwBQSwECLQAUAAYACAAAACEAtoM4kv4AAADhAQAA&#10;EwAAAAAAAAAAAAAAAAAAAAAAW0NvbnRlbnRfVHlwZXNdLnhtbFBLAQItABQABgAIAAAAIQA4/SH/&#10;1gAAAJQBAAALAAAAAAAAAAAAAAAAAC8BAABfcmVscy8ucmVsc1BLAQItABQABgAIAAAAIQBjuTy8&#10;TQIAAKcEAAAOAAAAAAAAAAAAAAAAAC4CAABkcnMvZTJvRG9jLnhtbFBLAQItABQABgAIAAAAIQBY&#10;z6SL2gAAAAUBAAAPAAAAAAAAAAAAAAAAAKcEAABkcnMvZG93bnJldi54bWxQSwUGAAAAAAQABADz&#10;AAAArgUAAAAA&#10;" fillcolor="white [3201]" strokeweight=".5pt">
                <v:textbox>
                  <w:txbxContent>
                    <w:p w14:paraId="69B4EB47" w14:textId="77777777" w:rsidR="00607B54" w:rsidRDefault="00607B54"/>
                  </w:txbxContent>
                </v:textbox>
              </v:shape>
            </w:pict>
          </mc:Fallback>
        </mc:AlternateContent>
      </w:r>
    </w:p>
    <w:p w14:paraId="04172FBE" w14:textId="77777777" w:rsidR="00607B54" w:rsidRPr="006F5EFE" w:rsidRDefault="00607B54" w:rsidP="00D663A5">
      <w:pPr>
        <w:spacing w:line="240" w:lineRule="auto"/>
        <w:ind w:left="360"/>
        <w:rPr>
          <w:rFonts w:cstheme="minorHAnsi"/>
          <w:sz w:val="24"/>
        </w:rPr>
      </w:pPr>
      <w:r w:rsidRPr="006F5EFE"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E4598" wp14:editId="4D50B62E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3905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660E2" w14:textId="77777777" w:rsidR="00607B54" w:rsidRDefault="00607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E4598" id="Text Box 4" o:spid="_x0000_s1028" type="#_x0000_t202" style="position:absolute;left:0;text-align:left;margin-left:0;margin-top:18.6pt;width:30.75pt;height:24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tnTgIAAKcEAAAOAAAAZHJzL2Uyb0RvYy54bWysVN9v2jAQfp+0/8Hy+0iA0LWIUDEqpklV&#10;WwmmPhvHJtEcn2cbEvbX7+wQCt2epr0498uf7767y+y+rRU5COsq0DkdDlJKhOZQVHqX0++b1adb&#10;SpxnumAKtMjpUTh6P//4YdaYqRhBCaoQliCIdtPG5LT03kyTxPFS1MwNwAiNTgm2Zh5Vu0sKyxpE&#10;r1UyStObpAFbGAtcOIfWh85J5xFfSsH9s5ROeKJyirn5eNp4bsOZzGdsurPMlBU/pcH+IYuaVRof&#10;PUM9MM/I3lZ/QNUVt+BA+gGHOgEpKy5iDVjNMH1XzbpkRsRakBxnzjS5/wfLnw4vllRFTjNKNKux&#10;RRvRevIFWpIFdhrjphi0NhjmWzRjl3u7Q2MoupW2Dl8sh6AfeT6euQ1gHI3ju3QymlDC0TVOs9s0&#10;cp+8XTbW+a8CahKEnFpsXWSUHR6dx0QwtA8JbzlQVbGqlIpKGBexVJYcGDZa+Zgi3riKUpo0Ob0Z&#10;T9IIfOUL0Of7W8X4j1DkNQJqSqMxUNKVHiTfbttI4KinZQvFEdmy0E2bM3xVIfwjc/6FWRwvJAhX&#10;xj/jIRVgTnCSKCnB/vqbPcRj19FLSYPjmlP3c8+soER90zgPd8MsC/MdlWzyeYSKvfRsLz16Xy8B&#10;iRrichoexRDvVS9KC/UrbtYivIoupjm+nVPfi0vfLRFuJheLRQzCiTbMP+q14QE6NCbQumlfmTWn&#10;tnqchyfoB5tN33W3iw03NSz2HmQVWx947lg90Y/bELtz2tywbpd6jHr7v8x/AwAA//8DAFBLAwQU&#10;AAYACAAAACEASXi4d9oAAAAFAQAADwAAAGRycy9kb3ducmV2LnhtbEyPwU7DMBBE70j8g7VI3KjT&#10;oJYQ4lSAChdOLYjzNt46FvE6st00/D3mBMfRjGbeNJvZDWKiEK1nBctFAYK489qyUfDx/nJTgYgJ&#10;WePgmRR8U4RNe3nRYK39mXc07ZMRuYRjjQr6lMZaytj15DAu/EicvaMPDlOWwUgd8JzL3SDLolhL&#10;h5bzQo8jPffUfe1PTsH2ydybrsLQbytt7TR/Ht/Mq1LXV/PjA4hEc/oLwy9+Roc2Mx38iXUUg4J8&#10;JCm4vStBZHe9XIE4KKhWJci2kf/p2x8AAAD//wMAUEsBAi0AFAAGAAgAAAAhALaDOJL+AAAA4QEA&#10;ABMAAAAAAAAAAAAAAAAAAAAAAFtDb250ZW50X1R5cGVzXS54bWxQSwECLQAUAAYACAAAACEAOP0h&#10;/9YAAACUAQAACwAAAAAAAAAAAAAAAAAvAQAAX3JlbHMvLnJlbHNQSwECLQAUAAYACAAAACEAmjtr&#10;Z04CAACnBAAADgAAAAAAAAAAAAAAAAAuAgAAZHJzL2Uyb0RvYy54bWxQSwECLQAUAAYACAAAACEA&#10;SXi4d9oAAAAFAQAADwAAAAAAAAAAAAAAAACoBAAAZHJzL2Rvd25yZXYueG1sUEsFBgAAAAAEAAQA&#10;8wAAAK8FAAAAAA==&#10;" fillcolor="white [3201]" strokeweight=".5pt">
                <v:textbox>
                  <w:txbxContent>
                    <w:p w14:paraId="5AA660E2" w14:textId="77777777" w:rsidR="00607B54" w:rsidRDefault="00607B54"/>
                  </w:txbxContent>
                </v:textbox>
                <w10:wrap anchorx="margin"/>
              </v:shape>
            </w:pict>
          </mc:Fallback>
        </mc:AlternateContent>
      </w:r>
      <w:r w:rsidRPr="006F5EFE">
        <w:rPr>
          <w:rFonts w:cstheme="minorHAnsi"/>
          <w:sz w:val="24"/>
        </w:rPr>
        <w:tab/>
        <w:t>Yes</w:t>
      </w:r>
    </w:p>
    <w:p w14:paraId="088F2C06" w14:textId="77777777" w:rsidR="00607B54" w:rsidRPr="006F5EFE" w:rsidRDefault="00607B54" w:rsidP="00D663A5">
      <w:pPr>
        <w:spacing w:line="240" w:lineRule="auto"/>
        <w:ind w:left="360"/>
        <w:rPr>
          <w:rFonts w:cstheme="minorHAnsi"/>
          <w:sz w:val="24"/>
        </w:rPr>
      </w:pPr>
      <w:r w:rsidRPr="006F5EFE">
        <w:rPr>
          <w:rFonts w:cstheme="minorHAnsi"/>
          <w:sz w:val="24"/>
        </w:rPr>
        <w:tab/>
        <w:t>No</w:t>
      </w:r>
    </w:p>
    <w:p w14:paraId="779884CB" w14:textId="77777777" w:rsidR="00607B54" w:rsidRPr="006F5EFE" w:rsidRDefault="00607B54" w:rsidP="00D663A5">
      <w:pPr>
        <w:spacing w:line="240" w:lineRule="auto"/>
        <w:ind w:left="360"/>
        <w:rPr>
          <w:rFonts w:cstheme="minorHAnsi"/>
          <w:sz w:val="24"/>
        </w:rPr>
      </w:pPr>
    </w:p>
    <w:p w14:paraId="312B5CCD" w14:textId="77777777" w:rsidR="00A55916" w:rsidRPr="006F5EFE" w:rsidRDefault="00607B54" w:rsidP="00D663A5">
      <w:pPr>
        <w:spacing w:line="240" w:lineRule="auto"/>
        <w:ind w:left="360"/>
        <w:rPr>
          <w:rFonts w:cstheme="minorHAnsi"/>
          <w:sz w:val="24"/>
        </w:rPr>
      </w:pPr>
      <w:r w:rsidRPr="006F5EFE">
        <w:rPr>
          <w:rFonts w:cstheme="minorHAnsi"/>
          <w:sz w:val="24"/>
        </w:rPr>
        <w:t>Full name</w:t>
      </w:r>
      <w:r w:rsidR="00A55916" w:rsidRPr="006F5EFE">
        <w:rPr>
          <w:rFonts w:cstheme="minorHAnsi"/>
          <w:sz w:val="24"/>
        </w:rPr>
        <w:t>…………………………………………………………………………………………</w:t>
      </w:r>
    </w:p>
    <w:p w14:paraId="67940474" w14:textId="77777777" w:rsidR="00607B54" w:rsidRPr="006F5EFE" w:rsidRDefault="00607B54" w:rsidP="00D663A5">
      <w:pPr>
        <w:spacing w:line="240" w:lineRule="auto"/>
        <w:ind w:left="360"/>
        <w:rPr>
          <w:rFonts w:cstheme="minorHAnsi"/>
          <w:sz w:val="24"/>
        </w:rPr>
      </w:pPr>
      <w:r w:rsidRPr="006F5EFE">
        <w:rPr>
          <w:rFonts w:cstheme="minorHAnsi"/>
          <w:sz w:val="24"/>
        </w:rPr>
        <w:t>Signed</w:t>
      </w:r>
      <w:r w:rsidR="00A55916" w:rsidRPr="006F5EFE">
        <w:rPr>
          <w:rFonts w:cstheme="minorHAnsi"/>
          <w:sz w:val="24"/>
        </w:rPr>
        <w:t>………………………………………………………………………………………………………</w:t>
      </w:r>
    </w:p>
    <w:p w14:paraId="347BCA21" w14:textId="77777777" w:rsidR="00607B54" w:rsidRPr="006F5EFE" w:rsidRDefault="00607B54" w:rsidP="00D663A5">
      <w:pPr>
        <w:spacing w:line="240" w:lineRule="auto"/>
        <w:ind w:left="360"/>
        <w:rPr>
          <w:rFonts w:cstheme="minorHAnsi"/>
          <w:b/>
          <w:sz w:val="24"/>
        </w:rPr>
      </w:pPr>
      <w:r w:rsidRPr="006F5EFE">
        <w:rPr>
          <w:rFonts w:cstheme="minorHAnsi"/>
          <w:sz w:val="24"/>
        </w:rPr>
        <w:t xml:space="preserve">Date </w:t>
      </w:r>
      <w:r w:rsidR="00A55916" w:rsidRPr="006F5EFE">
        <w:rPr>
          <w:rFonts w:cstheme="minorHAnsi"/>
          <w:sz w:val="24"/>
        </w:rPr>
        <w:t>………………………………………………………………………………………………………</w:t>
      </w:r>
    </w:p>
    <w:p w14:paraId="0C0634B9" w14:textId="77777777" w:rsidR="00607B54" w:rsidRPr="006F5EFE" w:rsidRDefault="00607B54" w:rsidP="00D663A5">
      <w:pPr>
        <w:spacing w:line="240" w:lineRule="auto"/>
        <w:ind w:left="360"/>
        <w:rPr>
          <w:rFonts w:cstheme="minorHAnsi"/>
          <w:b/>
          <w:sz w:val="24"/>
        </w:rPr>
      </w:pPr>
      <w:r w:rsidRPr="006F5EFE">
        <w:rPr>
          <w:rFonts w:cstheme="minorHAnsi"/>
          <w:b/>
          <w:sz w:val="24"/>
        </w:rPr>
        <w:t xml:space="preserve">Admin staff to take a copy of evidence provided by the family and attach to this form.  </w:t>
      </w:r>
    </w:p>
    <w:p w14:paraId="652163CA" w14:textId="77777777" w:rsidR="00A55916" w:rsidRPr="006F5EFE" w:rsidRDefault="00607B54" w:rsidP="00D663A5">
      <w:pPr>
        <w:spacing w:line="240" w:lineRule="auto"/>
        <w:ind w:left="360"/>
        <w:rPr>
          <w:rFonts w:cstheme="minorHAnsi"/>
          <w:sz w:val="24"/>
        </w:rPr>
      </w:pPr>
      <w:r w:rsidRPr="006F5EFE">
        <w:rPr>
          <w:rFonts w:cstheme="minorHAnsi"/>
          <w:sz w:val="24"/>
        </w:rPr>
        <w:t>Evidence seen and attached.</w:t>
      </w:r>
    </w:p>
    <w:p w14:paraId="4CFE1A44" w14:textId="77777777" w:rsidR="00A55916" w:rsidRPr="006F5EFE" w:rsidRDefault="00A55916" w:rsidP="00D663A5">
      <w:p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9D402" wp14:editId="72F72DA3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39052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7F4D0" w14:textId="77777777" w:rsidR="00A55916" w:rsidRDefault="00A55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9D402" id="Text Box 5" o:spid="_x0000_s1029" type="#_x0000_t202" style="position:absolute;margin-left:0;margin-top:14.7pt;width:30.75pt;height:24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4qTQIAAKcEAAAOAAAAZHJzL2Uyb0RvYy54bWysVMlu2zAQvRfoPxC8N5K3NDEsB24CFwWC&#10;JIBd5ExTlC2U4rAkbcn9+j7SS5b2VPRCzcbHmTczmtx0jWY75XxNpuC9i5wzZSSVtVkX/Pty/umK&#10;Mx+EKYUmowq+V57fTD9+mLR2rPq0IV0qxwBi/Li1Bd+EYMdZ5uVGNcJfkFUGzopcIwJUt85KJ1qg&#10;Nzrr5/ll1pIrrSOpvIf17uDk04RfVUqGx6ryKjBdcOQW0unSuYpnNp2I8doJu6nlMQ3xD1k0ojZ4&#10;9Ax1J4JgW1f/AdXU0pGnKlxIajKqqlqqVAOq6eXvqllshFWpFpDj7Zkm//9g5cPuybG6LPiIMyMa&#10;tGipusC+UMdGkZ3W+jGCFhZhoYMZXT7ZPYyx6K5yTfyiHAY/eN6fuY1gEsbBdT7q4w0J1yAfXuWJ&#10;++zlsnU+fFXUsCgU3KF1iVGxu/cBiSD0FBLf8qTrcl5rnZQ4LupWO7YTaLQOKUXceBOlDWsLfjkY&#10;5Qn4jS9Cn++vtJA/YpFvEaBpA2Ok5FB6lEK36hKBgxMtKyr3YMvRYdq8lfMa8PfChyfhMF4gCCsT&#10;HnFUmpATHSXONuR+/c0e49F1eDlrMa4F9z+3winO9DeDebjuDYdxvpMyHH3uQ3GvPavXHrNtbglE&#10;9bCcViYxxgd9EitHzTM2axZfhUsYibcLHk7ibTgsETZTqtksBWGirQj3ZmFlhI6NibQuu2fh7LGt&#10;AfPwQKfBFuN33T3ExpuGZttAVZ1aH3k+sHqkH9uQunPc3Lhur/UU9fJ/mf4GAAD//wMAUEsDBBQA&#10;BgAIAAAAIQBGofiZ2gAAAAUBAAAPAAAAZHJzL2Rvd25yZXYueG1sTI/BTsMwEETvSPyDtUjcqNOq&#10;tGmIUwEqXDhREOdtvLUt4nUUu2n4e8yJHkczmnlTbyffiZGG6AIrmM8KEMRt0I6Ngs+Pl7sSREzI&#10;GrvApOCHImyb66saKx3O/E7jPhmRSzhWqMCm1FdSxtaSxzgLPXH2jmHwmLIcjNQDnnO57+SiKFbS&#10;o+O8YLGnZ0vt9/7kFeyezMa0JQ52V2rnxunr+GZelbq9mR4fQCSa0n8Y/vAzOjSZ6RBOrKPoFOQj&#10;ScFiswSR3dX8HsRBwXq9BNnU8pK++QUAAP//AwBQSwECLQAUAAYACAAAACEAtoM4kv4AAADhAQAA&#10;EwAAAAAAAAAAAAAAAAAAAAAAW0NvbnRlbnRfVHlwZXNdLnhtbFBLAQItABQABgAIAAAAIQA4/SH/&#10;1gAAAJQBAAALAAAAAAAAAAAAAAAAAC8BAABfcmVscy8ucmVsc1BLAQItABQABgAIAAAAIQAATU4q&#10;TQIAAKcEAAAOAAAAAAAAAAAAAAAAAC4CAABkcnMvZTJvRG9jLnhtbFBLAQItABQABgAIAAAAIQBG&#10;ofiZ2gAAAAUBAAAPAAAAAAAAAAAAAAAAAKcEAABkcnMvZG93bnJldi54bWxQSwUGAAAAAAQABADz&#10;AAAArgUAAAAA&#10;" fillcolor="white [3201]" strokeweight=".5pt">
                <v:textbox>
                  <w:txbxContent>
                    <w:p w14:paraId="1077F4D0" w14:textId="77777777" w:rsidR="00A55916" w:rsidRDefault="00A55916"/>
                  </w:txbxContent>
                </v:textbox>
                <w10:wrap anchorx="margin"/>
              </v:shape>
            </w:pict>
          </mc:Fallback>
        </mc:AlternateContent>
      </w:r>
    </w:p>
    <w:p w14:paraId="4B429365" w14:textId="77777777" w:rsidR="00A55916" w:rsidRPr="006F5EFE" w:rsidRDefault="00A55916" w:rsidP="00D663A5">
      <w:p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sz w:val="24"/>
        </w:rPr>
        <w:tab/>
        <w:t>Yes</w:t>
      </w:r>
    </w:p>
    <w:p w14:paraId="541D6AB9" w14:textId="77777777" w:rsidR="00A55916" w:rsidRPr="006F5EFE" w:rsidRDefault="00A55916" w:rsidP="00D663A5">
      <w:p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EA90C" wp14:editId="54C7FB50">
                <wp:simplePos x="0" y="0"/>
                <wp:positionH relativeFrom="margin">
                  <wp:posOffset>9525</wp:posOffset>
                </wp:positionH>
                <wp:positionV relativeFrom="paragraph">
                  <wp:posOffset>11430</wp:posOffset>
                </wp:positionV>
                <wp:extent cx="39052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FDF0E" w14:textId="77777777" w:rsidR="00A55916" w:rsidRDefault="00A55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EA90C" id="Text Box 6" o:spid="_x0000_s1030" type="#_x0000_t202" style="position:absolute;margin-left:.75pt;margin-top:.9pt;width:30.75pt;height:2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0eTgIAAKcEAAAOAAAAZHJzL2Uyb0RvYy54bWysVE1vGjEQvVfqf7B8L7sQSBPEElGiVJVQ&#10;EolUORuvN6zq9bi2YZf++j6bj5C0p6oX73z5eebNzE5uukazrXK+JlPwfi/nTBlJZW1eCv796e7T&#10;FWc+CFMKTUYVfKc8v5l+/DBp7VgNaE26VI4BxPhxawu+DsGOs8zLtWqE75FVBs6KXCMCVPeSlU60&#10;QG90Nsjzy6wlV1pHUnkP6+3eyacJv6qUDA9V5VVguuDILaTTpXMVz2w6EeMXJ+y6loc0xD9k0Yja&#10;4NET1K0Igm1c/QdUU0tHnqrQk9RkVFW1VKkGVNPP31WzXAurUi0gx9sTTf7/wcr77aNjdVnwS86M&#10;aNCiJ9UF9oU6dhnZaa0fI2hpERY6mNHlo93DGIvuKtfEL8ph8IPn3YnbCCZhvLjOR4MRZxKui3x4&#10;lSfus9fL1vnwVVHDolBwh9YlRsV24QMSQegxJL7lSdflXa11UuK4qLl2bCvQaB1SirjxJkob1qLO&#10;i1GegN/4IvTp/koL+SMW+RYBmjYwRkr2pUcpdKsuETg80rKicge2HO2nzVt5VwN+IXx4FA7jBYKw&#10;MuEBR6UJOdFB4mxN7tff7DEeXYeXsxbjWnD/cyOc4kx/M5iH6/5wGOc7KcPR5wEUd+5ZnXvMppkT&#10;iOpjOa1MYowP+ihWjppnbNYsvgqXMBJvFzwcxXnYLxE2U6rZLAVhoq0IC7O0MkLHxkRan7pn4eyh&#10;rQHzcE/HwRbjd93dx8abhmabQFWdWh953rN6oB/bkLpz2Ny4bud6inr9v0x/AwAA//8DAFBLAwQU&#10;AAYACAAAACEAx5AcBdgAAAAFAQAADwAAAGRycy9kb3ducmV2LnhtbEyPzU7DMBCE70i8g7VI3KjD&#10;X5WGOBWgwoUTBXHexlvbIrYj203D27Oc6Gk1mtHsN+169oOYKGUXg4LrRQWCQh+1C0bB58fLVQ0i&#10;FwwahxhIwQ9lWHfnZy02Oh7DO03bYgSXhNygAlvK2EiZe0se8yKOFNjbx+SxsExG6oRHLveDvKmq&#10;pfToAn+wONKzpf57e/AKNk9mZfoak93U2rlp/tq/mVelLi/mxwcQhebyH4Y/fEaHjpl28RB0FgPr&#10;ew7yYX52l7c8bKfgblWD7Fp5St/9AgAA//8DAFBLAQItABQABgAIAAAAIQC2gziS/gAAAOEBAAAT&#10;AAAAAAAAAAAAAAAAAAAAAABbQ29udGVudF9UeXBlc10ueG1sUEsBAi0AFAAGAAgAAAAhADj9If/W&#10;AAAAlAEAAAsAAAAAAAAAAAAAAAAALwEAAF9yZWxzLy5yZWxzUEsBAi0AFAAGAAgAAAAhANAT/R5O&#10;AgAApwQAAA4AAAAAAAAAAAAAAAAALgIAAGRycy9lMm9Eb2MueG1sUEsBAi0AFAAGAAgAAAAhAMeQ&#10;HAXYAAAABQEAAA8AAAAAAAAAAAAAAAAAqAQAAGRycy9kb3ducmV2LnhtbFBLBQYAAAAABAAEAPMA&#10;AACtBQAAAAA=&#10;" fillcolor="white [3201]" strokeweight=".5pt">
                <v:textbox>
                  <w:txbxContent>
                    <w:p w14:paraId="09FFDF0E" w14:textId="77777777" w:rsidR="00A55916" w:rsidRDefault="00A55916"/>
                  </w:txbxContent>
                </v:textbox>
                <w10:wrap anchorx="margin"/>
              </v:shape>
            </w:pict>
          </mc:Fallback>
        </mc:AlternateContent>
      </w:r>
      <w:r w:rsidRPr="006F5EFE">
        <w:rPr>
          <w:rFonts w:cstheme="minorHAnsi"/>
          <w:sz w:val="24"/>
        </w:rPr>
        <w:tab/>
        <w:t>No</w:t>
      </w:r>
    </w:p>
    <w:p w14:paraId="07941DAB" w14:textId="77777777" w:rsidR="00A55916" w:rsidRPr="006F5EFE" w:rsidRDefault="00A55916" w:rsidP="00D663A5">
      <w:pPr>
        <w:spacing w:line="240" w:lineRule="auto"/>
        <w:rPr>
          <w:rFonts w:cstheme="minorHAnsi"/>
          <w:sz w:val="24"/>
        </w:rPr>
      </w:pPr>
    </w:p>
    <w:p w14:paraId="5842D028" w14:textId="77777777" w:rsidR="00607B54" w:rsidRDefault="00A55916" w:rsidP="00D663A5">
      <w:pPr>
        <w:spacing w:line="240" w:lineRule="auto"/>
        <w:rPr>
          <w:rFonts w:cstheme="minorHAnsi"/>
          <w:sz w:val="24"/>
        </w:rPr>
      </w:pPr>
      <w:r w:rsidRPr="006F5EFE">
        <w:rPr>
          <w:rFonts w:cstheme="minorHAnsi"/>
          <w:sz w:val="24"/>
        </w:rPr>
        <w:t>Admin staff sign</w:t>
      </w:r>
      <w:proofErr w:type="gramStart"/>
      <w:r w:rsidRPr="006F5EFE">
        <w:rPr>
          <w:rFonts w:cstheme="minorHAnsi"/>
          <w:sz w:val="24"/>
        </w:rPr>
        <w:t>:………………………………………………………………………………………………………</w:t>
      </w:r>
      <w:proofErr w:type="gramEnd"/>
    </w:p>
    <w:p w14:paraId="163880BA" w14:textId="77777777" w:rsidR="006F5EFE" w:rsidRDefault="006F5EFE" w:rsidP="00D663A5">
      <w:pPr>
        <w:spacing w:line="240" w:lineRule="auto"/>
        <w:rPr>
          <w:rFonts w:cstheme="minorHAnsi"/>
          <w:sz w:val="24"/>
        </w:rPr>
      </w:pPr>
    </w:p>
    <w:p w14:paraId="10AF0C28" w14:textId="74A26FD0" w:rsidR="006F5EFE" w:rsidRDefault="006F5EFE" w:rsidP="00D663A5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Employer contact detailed for both parents and household members: </w:t>
      </w:r>
    </w:p>
    <w:p w14:paraId="52AAEDA9" w14:textId="4F31981B" w:rsidR="00801154" w:rsidRDefault="00801154" w:rsidP="00D663A5">
      <w:pPr>
        <w:spacing w:line="240" w:lineRule="auto"/>
        <w:rPr>
          <w:rFonts w:cstheme="minorHAnsi"/>
          <w:sz w:val="24"/>
        </w:rPr>
      </w:pPr>
    </w:p>
    <w:p w14:paraId="64C88C48" w14:textId="77777777" w:rsidR="00D663A5" w:rsidRPr="00B11456" w:rsidRDefault="00D663A5" w:rsidP="00D663A5">
      <w:pPr>
        <w:spacing w:after="0" w:line="240" w:lineRule="auto"/>
        <w:textAlignment w:val="baseline"/>
        <w:outlineLvl w:val="1"/>
        <w:rPr>
          <w:rFonts w:eastAsia="Times New Roman"/>
          <w:b/>
          <w:bCs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b/>
          <w:bCs/>
          <w:color w:val="0B0C0C"/>
          <w:sz w:val="28"/>
          <w:szCs w:val="28"/>
          <w:lang w:eastAsia="en-GB"/>
        </w:rPr>
        <w:t xml:space="preserve">Government </w:t>
      </w:r>
      <w:proofErr w:type="gramStart"/>
      <w:r w:rsidRPr="5A576022">
        <w:rPr>
          <w:rFonts w:eastAsia="Times New Roman"/>
          <w:b/>
          <w:bCs/>
          <w:color w:val="0B0C0C"/>
          <w:sz w:val="28"/>
          <w:szCs w:val="28"/>
          <w:lang w:eastAsia="en-GB"/>
        </w:rPr>
        <w:t>guidance :</w:t>
      </w:r>
      <w:proofErr w:type="gramEnd"/>
      <w:r w:rsidRPr="5A576022">
        <w:rPr>
          <w:rFonts w:eastAsia="Times New Roman"/>
          <w:b/>
          <w:bCs/>
          <w:color w:val="0B0C0C"/>
          <w:sz w:val="28"/>
          <w:szCs w:val="28"/>
          <w:lang w:eastAsia="en-GB"/>
        </w:rPr>
        <w:t xml:space="preserve"> Critical workers and vulnerable children who can access schools or educational settings - </w:t>
      </w:r>
      <w:r w:rsidRPr="5A576022">
        <w:rPr>
          <w:rFonts w:eastAsia="Times New Roman"/>
          <w:b/>
          <w:bCs/>
          <w:i/>
          <w:iCs/>
          <w:color w:val="0B0C0C"/>
          <w:sz w:val="28"/>
          <w:szCs w:val="28"/>
          <w:lang w:eastAsia="en-GB"/>
        </w:rPr>
        <w:t>3</w:t>
      </w:r>
      <w:r w:rsidRPr="5A576022">
        <w:rPr>
          <w:rFonts w:eastAsia="Times New Roman"/>
          <w:b/>
          <w:bCs/>
          <w:i/>
          <w:iCs/>
          <w:color w:val="0B0C0C"/>
          <w:sz w:val="28"/>
          <w:szCs w:val="28"/>
          <w:vertAlign w:val="superscript"/>
          <w:lang w:eastAsia="en-GB"/>
        </w:rPr>
        <w:t>rd</w:t>
      </w:r>
      <w:r w:rsidRPr="5A576022">
        <w:rPr>
          <w:rFonts w:eastAsia="Times New Roman"/>
          <w:b/>
          <w:bCs/>
          <w:i/>
          <w:iCs/>
          <w:color w:val="0B0C0C"/>
          <w:sz w:val="28"/>
          <w:szCs w:val="28"/>
          <w:lang w:eastAsia="en-GB"/>
        </w:rPr>
        <w:t xml:space="preserve"> December 2020</w:t>
      </w:r>
    </w:p>
    <w:p w14:paraId="7CBA975F" w14:textId="77777777" w:rsidR="00D663A5" w:rsidRDefault="00D663A5" w:rsidP="00D663A5">
      <w:pPr>
        <w:spacing w:after="0" w:line="240" w:lineRule="auto"/>
        <w:textAlignment w:val="baseline"/>
        <w:outlineLvl w:val="1"/>
        <w:rPr>
          <w:sz w:val="28"/>
          <w:szCs w:val="28"/>
        </w:rPr>
      </w:pPr>
    </w:p>
    <w:p w14:paraId="1D4E02F6" w14:textId="77777777" w:rsidR="00D663A5" w:rsidRDefault="00D663A5" w:rsidP="00D663A5">
      <w:pPr>
        <w:spacing w:after="0" w:line="240" w:lineRule="auto"/>
        <w:textAlignment w:val="baseline"/>
        <w:outlineLvl w:val="1"/>
        <w:rPr>
          <w:sz w:val="28"/>
          <w:szCs w:val="28"/>
        </w:rPr>
      </w:pPr>
      <w:r w:rsidRPr="5A576022">
        <w:rPr>
          <w:sz w:val="28"/>
          <w:szCs w:val="28"/>
        </w:rPr>
        <w:t xml:space="preserve">Government guidance on who are critical workers, and which children are deemed vulnerable is provided below, </w:t>
      </w:r>
      <w:proofErr w:type="gramStart"/>
      <w:r w:rsidRPr="5A576022">
        <w:rPr>
          <w:sz w:val="28"/>
          <w:szCs w:val="28"/>
        </w:rPr>
        <w:t>and also</w:t>
      </w:r>
      <w:proofErr w:type="gramEnd"/>
      <w:r w:rsidRPr="5A576022">
        <w:rPr>
          <w:sz w:val="28"/>
          <w:szCs w:val="28"/>
        </w:rPr>
        <w:t xml:space="preserve"> on the government’s website. </w:t>
      </w:r>
    </w:p>
    <w:p w14:paraId="54D45D20" w14:textId="77777777" w:rsidR="00D663A5" w:rsidRPr="00C85B61" w:rsidRDefault="00C22C43" w:rsidP="00D663A5">
      <w:pPr>
        <w:spacing w:after="0" w:line="240" w:lineRule="auto"/>
        <w:textAlignment w:val="baseline"/>
        <w:outlineLvl w:val="1"/>
        <w:rPr>
          <w:rFonts w:eastAsia="Times New Roman"/>
          <w:color w:val="0B0C0C"/>
          <w:sz w:val="28"/>
          <w:szCs w:val="28"/>
          <w:lang w:eastAsia="en-GB"/>
        </w:rPr>
      </w:pPr>
      <w:hyperlink r:id="rId12">
        <w:r w:rsidR="00D663A5" w:rsidRPr="5A576022">
          <w:rPr>
            <w:rStyle w:val="Hyperlink"/>
            <w:rFonts w:eastAsia="Times New Roman"/>
            <w:sz w:val="28"/>
            <w:szCs w:val="28"/>
            <w:lang w:eastAsia="en-GB"/>
          </w:rPr>
          <w:t>https://www.gov.uk/government/publications/coronavirus-covid-19-maintaining-educational-provision/guidance-for-schools-colleges-and-local-authorities-on-maintaining-educational-provision</w:t>
        </w:r>
        <w:r w:rsidR="00D663A5">
          <w:br/>
        </w:r>
      </w:hyperlink>
    </w:p>
    <w:p w14:paraId="02074286" w14:textId="77777777" w:rsidR="00D663A5" w:rsidRPr="00A20AC2" w:rsidRDefault="00D663A5" w:rsidP="00D663A5">
      <w:pPr>
        <w:spacing w:after="75" w:line="240" w:lineRule="auto"/>
        <w:rPr>
          <w:rFonts w:eastAsia="Times New Roman"/>
          <w:b/>
          <w:bCs/>
          <w:color w:val="0B0C0C"/>
          <w:sz w:val="28"/>
          <w:szCs w:val="28"/>
          <w:lang w:eastAsia="en-GB"/>
        </w:rPr>
      </w:pPr>
      <w:bookmarkStart w:id="0" w:name="_GoBack"/>
      <w:bookmarkEnd w:id="0"/>
      <w:r w:rsidRPr="5A576022">
        <w:rPr>
          <w:rFonts w:eastAsia="Times New Roman"/>
          <w:b/>
          <w:bCs/>
          <w:color w:val="0B0C0C"/>
          <w:sz w:val="28"/>
          <w:szCs w:val="28"/>
          <w:lang w:eastAsia="en-GB"/>
        </w:rPr>
        <w:t>Critical workers</w:t>
      </w:r>
      <w:r>
        <w:br/>
      </w:r>
      <w:r w:rsidRPr="5A576022">
        <w:rPr>
          <w:rFonts w:eastAsia="Times New Roman"/>
          <w:color w:val="0B0C0C"/>
          <w:sz w:val="28"/>
          <w:szCs w:val="28"/>
          <w:lang w:eastAsia="en-GB"/>
        </w:rPr>
        <w:t>Parents whose work is critical to the coronavirus (COVID-19) response include those who work in health and social care and in other key sectors outlined in the following sections.</w:t>
      </w:r>
      <w:r>
        <w:br/>
      </w:r>
      <w:r>
        <w:br/>
      </w:r>
      <w:proofErr w:type="gramStart"/>
      <w:r w:rsidRPr="5A576022">
        <w:rPr>
          <w:rFonts w:eastAsia="Times New Roman"/>
          <w:b/>
          <w:bCs/>
          <w:color w:val="0B0C0C"/>
          <w:sz w:val="28"/>
          <w:szCs w:val="28"/>
          <w:lang w:eastAsia="en-GB"/>
        </w:rPr>
        <w:t>Health and social care</w:t>
      </w:r>
      <w:r>
        <w:br/>
      </w:r>
      <w:r w:rsidRPr="5A576022">
        <w:rPr>
          <w:rFonts w:eastAsia="Times New Roman"/>
          <w:color w:val="0B0C0C"/>
          <w:sz w:val="28"/>
          <w:szCs w:val="28"/>
          <w:lang w:eastAsia="en-GB"/>
        </w:rPr>
        <w:t>This includes, but is not limited to, doctors, nurses, midwives, paramedics, social workers, care workers, and other frontline health and social care staff including volunteers; the support and specialist staff required to maintain the UK’s health and social care sector; those working as part of the health and social care supply chain, including producers and distributors of medicines and medical and personal protective equipment.</w:t>
      </w:r>
      <w:r>
        <w:br/>
      </w:r>
      <w:r>
        <w:br/>
      </w:r>
      <w:proofErr w:type="gramEnd"/>
      <w:r w:rsidRPr="5A576022">
        <w:rPr>
          <w:rFonts w:eastAsia="Times New Roman"/>
          <w:b/>
          <w:bCs/>
          <w:color w:val="0B0C0C"/>
          <w:sz w:val="28"/>
          <w:szCs w:val="28"/>
          <w:lang w:eastAsia="en-GB"/>
        </w:rPr>
        <w:t>Education and childcare</w:t>
      </w:r>
    </w:p>
    <w:p w14:paraId="6B8FBA49" w14:textId="77777777" w:rsidR="00D663A5" w:rsidRDefault="00D663A5" w:rsidP="00D663A5">
      <w:pPr>
        <w:pStyle w:val="ListParagraph"/>
        <w:numPr>
          <w:ilvl w:val="0"/>
          <w:numId w:val="8"/>
        </w:numPr>
        <w:spacing w:after="75" w:line="240" w:lineRule="auto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childcare</w:t>
      </w:r>
    </w:p>
    <w:p w14:paraId="03EA77CA" w14:textId="77777777" w:rsidR="00D663A5" w:rsidRDefault="00D663A5" w:rsidP="00D663A5">
      <w:pPr>
        <w:pStyle w:val="ListParagraph"/>
        <w:numPr>
          <w:ilvl w:val="0"/>
          <w:numId w:val="8"/>
        </w:numPr>
        <w:spacing w:after="75" w:line="240" w:lineRule="auto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support and teaching staff</w:t>
      </w:r>
    </w:p>
    <w:p w14:paraId="55022EC3" w14:textId="77777777" w:rsidR="00D663A5" w:rsidRDefault="00D663A5" w:rsidP="00D663A5">
      <w:pPr>
        <w:pStyle w:val="ListParagraph"/>
        <w:numPr>
          <w:ilvl w:val="0"/>
          <w:numId w:val="8"/>
        </w:numPr>
        <w:spacing w:after="75" w:line="240" w:lineRule="auto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social workers</w:t>
      </w:r>
    </w:p>
    <w:p w14:paraId="4FC8D963" w14:textId="77777777" w:rsidR="00D663A5" w:rsidRDefault="00D663A5" w:rsidP="00D663A5">
      <w:pPr>
        <w:pStyle w:val="ListParagraph"/>
        <w:numPr>
          <w:ilvl w:val="0"/>
          <w:numId w:val="8"/>
        </w:numPr>
        <w:spacing w:after="75" w:line="240" w:lineRule="auto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specialist education professionals who must remain active during the coronavirus (COVID-19) response to deliver this approach</w:t>
      </w:r>
    </w:p>
    <w:p w14:paraId="6748900B" w14:textId="77777777" w:rsidR="00D663A5" w:rsidRDefault="00D663A5" w:rsidP="00D663A5">
      <w:pPr>
        <w:spacing w:after="75" w:line="240" w:lineRule="auto"/>
        <w:rPr>
          <w:rFonts w:eastAsia="Times New Roman"/>
          <w:b/>
          <w:bCs/>
          <w:color w:val="0B0C0C"/>
          <w:sz w:val="28"/>
          <w:szCs w:val="28"/>
          <w:lang w:eastAsia="en-GB"/>
        </w:rPr>
      </w:pPr>
    </w:p>
    <w:p w14:paraId="65CAD11B" w14:textId="77777777" w:rsidR="00D663A5" w:rsidRDefault="00D663A5" w:rsidP="00D663A5">
      <w:pPr>
        <w:spacing w:after="75" w:line="240" w:lineRule="auto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b/>
          <w:bCs/>
          <w:color w:val="0B0C0C"/>
          <w:sz w:val="28"/>
          <w:szCs w:val="28"/>
          <w:lang w:eastAsia="en-GB"/>
        </w:rPr>
        <w:t>Key public services</w:t>
      </w:r>
    </w:p>
    <w:p w14:paraId="30C4F437" w14:textId="77777777" w:rsidR="00D663A5" w:rsidRDefault="00D663A5" w:rsidP="00D663A5">
      <w:pPr>
        <w:pStyle w:val="ListParagraph"/>
        <w:numPr>
          <w:ilvl w:val="0"/>
          <w:numId w:val="8"/>
        </w:numPr>
        <w:spacing w:after="75" w:line="240" w:lineRule="auto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those essential to the running of the justice system</w:t>
      </w:r>
    </w:p>
    <w:p w14:paraId="0ED9C20B" w14:textId="77777777" w:rsidR="00D663A5" w:rsidRDefault="00D663A5" w:rsidP="00D663A5">
      <w:pPr>
        <w:pStyle w:val="ListParagraph"/>
        <w:numPr>
          <w:ilvl w:val="0"/>
          <w:numId w:val="8"/>
        </w:numPr>
        <w:spacing w:after="75" w:line="240" w:lineRule="auto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religious staff</w:t>
      </w:r>
    </w:p>
    <w:p w14:paraId="52F5CE3A" w14:textId="77777777" w:rsidR="00D663A5" w:rsidRDefault="00D663A5" w:rsidP="00D663A5">
      <w:pPr>
        <w:pStyle w:val="ListParagraph"/>
        <w:numPr>
          <w:ilvl w:val="0"/>
          <w:numId w:val="8"/>
        </w:numPr>
        <w:spacing w:after="75" w:line="240" w:lineRule="auto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charities and workers delivering key frontline services</w:t>
      </w:r>
    </w:p>
    <w:p w14:paraId="3AF563AF" w14:textId="77777777" w:rsidR="00D663A5" w:rsidRDefault="00D663A5" w:rsidP="00D663A5">
      <w:pPr>
        <w:pStyle w:val="ListParagraph"/>
        <w:numPr>
          <w:ilvl w:val="0"/>
          <w:numId w:val="8"/>
        </w:numPr>
        <w:spacing w:after="75" w:line="240" w:lineRule="auto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those responsible for the management of the deceased</w:t>
      </w:r>
    </w:p>
    <w:p w14:paraId="72FDF787" w14:textId="77777777" w:rsidR="00D663A5" w:rsidRDefault="00D663A5" w:rsidP="00D663A5">
      <w:pPr>
        <w:pStyle w:val="ListParagraph"/>
        <w:numPr>
          <w:ilvl w:val="0"/>
          <w:numId w:val="8"/>
        </w:numPr>
        <w:spacing w:after="75" w:line="240" w:lineRule="auto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journalists and broadcasters who are providing public service broadcasting</w:t>
      </w:r>
    </w:p>
    <w:p w14:paraId="140DF6C6" w14:textId="77777777" w:rsidR="00D663A5" w:rsidRDefault="00D663A5" w:rsidP="00D663A5">
      <w:pPr>
        <w:spacing w:after="75" w:line="240" w:lineRule="auto"/>
        <w:rPr>
          <w:rFonts w:eastAsia="Times New Roman"/>
          <w:b/>
          <w:bCs/>
          <w:color w:val="0B0C0C"/>
          <w:sz w:val="28"/>
          <w:szCs w:val="28"/>
          <w:lang w:eastAsia="en-GB"/>
        </w:rPr>
      </w:pPr>
    </w:p>
    <w:p w14:paraId="76C0BFCD" w14:textId="77777777" w:rsidR="00D663A5" w:rsidRDefault="00D663A5" w:rsidP="00D663A5">
      <w:pPr>
        <w:spacing w:after="75" w:line="240" w:lineRule="auto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b/>
          <w:bCs/>
          <w:color w:val="0B0C0C"/>
          <w:sz w:val="28"/>
          <w:szCs w:val="28"/>
          <w:lang w:eastAsia="en-GB"/>
        </w:rPr>
        <w:t>Local and national government</w:t>
      </w:r>
    </w:p>
    <w:p w14:paraId="5B8B0C50" w14:textId="77777777" w:rsidR="00D663A5" w:rsidRDefault="00D663A5" w:rsidP="00D663A5">
      <w:pPr>
        <w:pStyle w:val="ListParagraph"/>
        <w:numPr>
          <w:ilvl w:val="0"/>
          <w:numId w:val="8"/>
        </w:numPr>
        <w:spacing w:after="75" w:line="240" w:lineRule="auto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those administrative occupations essential to the effective delivery of the coronavirus (COVID-19) response</w:t>
      </w:r>
    </w:p>
    <w:p w14:paraId="0064482F" w14:textId="77777777" w:rsidR="00D663A5" w:rsidRDefault="00D663A5" w:rsidP="00D663A5">
      <w:pPr>
        <w:pStyle w:val="ListParagraph"/>
        <w:numPr>
          <w:ilvl w:val="0"/>
          <w:numId w:val="8"/>
        </w:numPr>
        <w:spacing w:after="75" w:line="240" w:lineRule="auto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lastRenderedPageBreak/>
        <w:t xml:space="preserve">or delivering essential public services, such as the payment of benefits, including in government agencies and </w:t>
      </w:r>
      <w:proofErr w:type="spellStart"/>
      <w:r w:rsidRPr="5A576022">
        <w:rPr>
          <w:rFonts w:eastAsia="Times New Roman"/>
          <w:color w:val="0B0C0C"/>
          <w:sz w:val="28"/>
          <w:szCs w:val="28"/>
          <w:lang w:eastAsia="en-GB"/>
        </w:rPr>
        <w:t>arms length</w:t>
      </w:r>
      <w:proofErr w:type="spellEnd"/>
      <w:r w:rsidRPr="5A576022">
        <w:rPr>
          <w:rFonts w:eastAsia="Times New Roman"/>
          <w:color w:val="0B0C0C"/>
          <w:sz w:val="28"/>
          <w:szCs w:val="28"/>
          <w:lang w:eastAsia="en-GB"/>
        </w:rPr>
        <w:t xml:space="preserve"> bodies</w:t>
      </w:r>
    </w:p>
    <w:p w14:paraId="2231F4DD" w14:textId="77777777" w:rsidR="00D663A5" w:rsidRDefault="00D663A5" w:rsidP="00D663A5">
      <w:pPr>
        <w:spacing w:after="75" w:line="240" w:lineRule="auto"/>
        <w:rPr>
          <w:rFonts w:eastAsia="Times New Roman"/>
          <w:b/>
          <w:bCs/>
          <w:color w:val="0B0C0C"/>
          <w:sz w:val="28"/>
          <w:szCs w:val="28"/>
          <w:lang w:eastAsia="en-GB"/>
        </w:rPr>
      </w:pPr>
    </w:p>
    <w:p w14:paraId="718B8831" w14:textId="77777777" w:rsidR="00D663A5" w:rsidRPr="004A316D" w:rsidRDefault="00D663A5" w:rsidP="00D663A5">
      <w:pPr>
        <w:spacing w:after="75" w:line="240" w:lineRule="auto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b/>
          <w:bCs/>
          <w:color w:val="0B0C0C"/>
          <w:sz w:val="28"/>
          <w:szCs w:val="28"/>
          <w:lang w:eastAsia="en-GB"/>
        </w:rPr>
        <w:t>Food and other necessary goods, those involved in food</w:t>
      </w:r>
    </w:p>
    <w:p w14:paraId="10F4BA16" w14:textId="77777777" w:rsidR="00D663A5" w:rsidRPr="00283542" w:rsidRDefault="00D663A5" w:rsidP="00D663A5">
      <w:pPr>
        <w:numPr>
          <w:ilvl w:val="0"/>
          <w:numId w:val="9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production</w:t>
      </w:r>
    </w:p>
    <w:p w14:paraId="1793A241" w14:textId="77777777" w:rsidR="00D663A5" w:rsidRPr="00283542" w:rsidRDefault="00D663A5" w:rsidP="00D663A5">
      <w:pPr>
        <w:numPr>
          <w:ilvl w:val="0"/>
          <w:numId w:val="9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processing</w:t>
      </w:r>
    </w:p>
    <w:p w14:paraId="15C45D4D" w14:textId="77777777" w:rsidR="00D663A5" w:rsidRPr="00283542" w:rsidRDefault="00D663A5" w:rsidP="00D663A5">
      <w:pPr>
        <w:numPr>
          <w:ilvl w:val="0"/>
          <w:numId w:val="9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distribution</w:t>
      </w:r>
    </w:p>
    <w:p w14:paraId="293C039A" w14:textId="77777777" w:rsidR="00D663A5" w:rsidRPr="00283542" w:rsidRDefault="00D663A5" w:rsidP="00D663A5">
      <w:pPr>
        <w:numPr>
          <w:ilvl w:val="0"/>
          <w:numId w:val="9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sale and delivery</w:t>
      </w:r>
    </w:p>
    <w:p w14:paraId="7E63005C" w14:textId="77777777" w:rsidR="00D663A5" w:rsidRDefault="00D663A5" w:rsidP="00D663A5">
      <w:pPr>
        <w:numPr>
          <w:ilvl w:val="0"/>
          <w:numId w:val="9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as well as those essential to the provision of other key goods (for example hygienic and veterinary medicines</w:t>
      </w:r>
    </w:p>
    <w:p w14:paraId="3711CC53" w14:textId="77777777" w:rsidR="00D663A5" w:rsidRDefault="00D663A5" w:rsidP="00D663A5">
      <w:pPr>
        <w:spacing w:after="75" w:line="240" w:lineRule="auto"/>
        <w:ind w:left="-60"/>
        <w:rPr>
          <w:rFonts w:eastAsia="Times New Roman"/>
          <w:b/>
          <w:bCs/>
          <w:color w:val="0B0C0C"/>
          <w:sz w:val="28"/>
          <w:szCs w:val="28"/>
          <w:lang w:eastAsia="en-GB"/>
        </w:rPr>
      </w:pPr>
    </w:p>
    <w:p w14:paraId="40D84C37" w14:textId="77777777" w:rsidR="00D663A5" w:rsidRPr="00283542" w:rsidRDefault="00D663A5" w:rsidP="00D663A5">
      <w:pPr>
        <w:spacing w:after="75" w:line="240" w:lineRule="auto"/>
        <w:ind w:left="-6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b/>
          <w:bCs/>
          <w:color w:val="0B0C0C"/>
          <w:sz w:val="28"/>
          <w:szCs w:val="28"/>
          <w:lang w:eastAsia="en-GB"/>
        </w:rPr>
        <w:t>Public safety and national security, including</w:t>
      </w:r>
      <w:r w:rsidRPr="5A576022">
        <w:rPr>
          <w:rFonts w:eastAsia="Times New Roman"/>
          <w:color w:val="0B0C0C"/>
          <w:sz w:val="28"/>
          <w:szCs w:val="28"/>
          <w:lang w:eastAsia="en-GB"/>
        </w:rPr>
        <w:t>:</w:t>
      </w:r>
    </w:p>
    <w:p w14:paraId="44F0BF6F" w14:textId="77777777" w:rsidR="00D663A5" w:rsidRPr="00283542" w:rsidRDefault="00D663A5" w:rsidP="00D663A5">
      <w:pPr>
        <w:numPr>
          <w:ilvl w:val="0"/>
          <w:numId w:val="10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police and support staff</w:t>
      </w:r>
    </w:p>
    <w:p w14:paraId="62ECDCEA" w14:textId="77777777" w:rsidR="00D663A5" w:rsidRPr="00283542" w:rsidRDefault="00D663A5" w:rsidP="00D663A5">
      <w:pPr>
        <w:numPr>
          <w:ilvl w:val="0"/>
          <w:numId w:val="10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Ministry of Defence civilians</w:t>
      </w:r>
    </w:p>
    <w:p w14:paraId="33E3E3CF" w14:textId="77777777" w:rsidR="00D663A5" w:rsidRPr="00283542" w:rsidRDefault="00D663A5" w:rsidP="00D663A5">
      <w:pPr>
        <w:numPr>
          <w:ilvl w:val="0"/>
          <w:numId w:val="10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contractor and armed forces personnel (those critical to the delivery of key defence and national security outputs and essential to the response to the coronavirus (COVID-19) outbreak)</w:t>
      </w:r>
    </w:p>
    <w:p w14:paraId="48A75E21" w14:textId="77777777" w:rsidR="00D663A5" w:rsidRPr="00283542" w:rsidRDefault="00D663A5" w:rsidP="00D663A5">
      <w:pPr>
        <w:numPr>
          <w:ilvl w:val="0"/>
          <w:numId w:val="10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fire and rescue service employees (including support staff)</w:t>
      </w:r>
    </w:p>
    <w:p w14:paraId="57D30156" w14:textId="77777777" w:rsidR="00D663A5" w:rsidRPr="00283542" w:rsidRDefault="00D663A5" w:rsidP="00D663A5">
      <w:pPr>
        <w:numPr>
          <w:ilvl w:val="0"/>
          <w:numId w:val="10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National Crime Agency staff</w:t>
      </w:r>
    </w:p>
    <w:p w14:paraId="54E728EB" w14:textId="77777777" w:rsidR="00D663A5" w:rsidRDefault="00D663A5" w:rsidP="00D663A5">
      <w:pPr>
        <w:numPr>
          <w:ilvl w:val="0"/>
          <w:numId w:val="10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those maintaining border security, prison and probation staff and other national security roles, including those overseas</w:t>
      </w:r>
    </w:p>
    <w:p w14:paraId="43198FB2" w14:textId="77777777" w:rsidR="00D663A5" w:rsidRDefault="00D663A5" w:rsidP="00D663A5">
      <w:pPr>
        <w:spacing w:after="75" w:line="240" w:lineRule="auto"/>
        <w:ind w:left="-60"/>
        <w:rPr>
          <w:rFonts w:eastAsia="Times New Roman"/>
          <w:b/>
          <w:bCs/>
          <w:color w:val="0B0C0C"/>
          <w:sz w:val="28"/>
          <w:szCs w:val="28"/>
          <w:lang w:eastAsia="en-GB"/>
        </w:rPr>
      </w:pPr>
    </w:p>
    <w:p w14:paraId="46AA6EB7" w14:textId="77777777" w:rsidR="00D663A5" w:rsidRDefault="00D663A5" w:rsidP="00D663A5">
      <w:pPr>
        <w:spacing w:after="75" w:line="240" w:lineRule="auto"/>
        <w:ind w:left="-6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b/>
          <w:bCs/>
          <w:color w:val="0B0C0C"/>
          <w:sz w:val="28"/>
          <w:szCs w:val="28"/>
          <w:lang w:eastAsia="en-GB"/>
        </w:rPr>
        <w:t>Transport</w:t>
      </w:r>
    </w:p>
    <w:p w14:paraId="13662E29" w14:textId="77777777" w:rsidR="00D663A5" w:rsidRDefault="00D663A5" w:rsidP="00D663A5">
      <w:pPr>
        <w:spacing w:after="75" w:line="240" w:lineRule="auto"/>
        <w:ind w:left="-6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This includes those who will keep the air, water, road and rail passenger and freight transport modes operating during the coronavirus (COVID-19) response, including those working on transport systems through which supply chains pass.</w:t>
      </w:r>
    </w:p>
    <w:p w14:paraId="52059FE7" w14:textId="77777777" w:rsidR="00D663A5" w:rsidRDefault="00D663A5" w:rsidP="00D663A5">
      <w:pPr>
        <w:spacing w:after="75" w:line="240" w:lineRule="auto"/>
        <w:ind w:left="-60"/>
        <w:rPr>
          <w:rFonts w:eastAsia="Times New Roman"/>
          <w:color w:val="0B0C0C"/>
          <w:sz w:val="28"/>
          <w:szCs w:val="28"/>
          <w:lang w:eastAsia="en-GB"/>
        </w:rPr>
      </w:pPr>
    </w:p>
    <w:p w14:paraId="3CD445EC" w14:textId="77777777" w:rsidR="00D663A5" w:rsidRPr="00283542" w:rsidRDefault="00D663A5" w:rsidP="00D663A5">
      <w:pPr>
        <w:spacing w:after="75" w:line="240" w:lineRule="auto"/>
        <w:ind w:left="-6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b/>
          <w:bCs/>
          <w:color w:val="0B0C0C"/>
          <w:sz w:val="28"/>
          <w:szCs w:val="28"/>
          <w:lang w:eastAsia="en-GB"/>
        </w:rPr>
        <w:t>Utilities, communication and financial services</w:t>
      </w:r>
    </w:p>
    <w:p w14:paraId="368B42E1" w14:textId="77777777" w:rsidR="00D663A5" w:rsidRPr="00283542" w:rsidRDefault="00D663A5" w:rsidP="00D663A5">
      <w:pPr>
        <w:numPr>
          <w:ilvl w:val="0"/>
          <w:numId w:val="11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staff needed for essential financial services provision (including but not limited to workers in banks, building societies and financial market infrastructure)</w:t>
      </w:r>
    </w:p>
    <w:p w14:paraId="17918AE8" w14:textId="77777777" w:rsidR="00D663A5" w:rsidRPr="00283542" w:rsidRDefault="00D663A5" w:rsidP="00D663A5">
      <w:pPr>
        <w:numPr>
          <w:ilvl w:val="0"/>
          <w:numId w:val="11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the oil, gas, electricity and water sectors (including sewerage)</w:t>
      </w:r>
    </w:p>
    <w:p w14:paraId="458A9F9A" w14:textId="77777777" w:rsidR="00D663A5" w:rsidRPr="00283542" w:rsidRDefault="00D663A5" w:rsidP="00D663A5">
      <w:pPr>
        <w:numPr>
          <w:ilvl w:val="0"/>
          <w:numId w:val="11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information technology and data infrastructure sector and primary industry supplies to continue during the coronavirus (COVID-19) response</w:t>
      </w:r>
    </w:p>
    <w:p w14:paraId="7219AF0F" w14:textId="77777777" w:rsidR="00D663A5" w:rsidRPr="00283542" w:rsidRDefault="00D663A5" w:rsidP="00D663A5">
      <w:pPr>
        <w:numPr>
          <w:ilvl w:val="0"/>
          <w:numId w:val="11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lastRenderedPageBreak/>
        <w:t>key staff working in the civil nuclear, chemicals, telecommunications (including but not limited to network operations, field engineering, call centre staff, IT and data infrastructure, 999 and 111 critical services)</w:t>
      </w:r>
    </w:p>
    <w:p w14:paraId="5E5DC3AA" w14:textId="77777777" w:rsidR="00D663A5" w:rsidRPr="00283542" w:rsidRDefault="00D663A5" w:rsidP="00D663A5">
      <w:pPr>
        <w:numPr>
          <w:ilvl w:val="0"/>
          <w:numId w:val="11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postal services and delivery</w:t>
      </w:r>
    </w:p>
    <w:p w14:paraId="4E283C48" w14:textId="77777777" w:rsidR="00D663A5" w:rsidRPr="00283542" w:rsidRDefault="00D663A5" w:rsidP="00D663A5">
      <w:pPr>
        <w:numPr>
          <w:ilvl w:val="0"/>
          <w:numId w:val="11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payments providers</w:t>
      </w:r>
    </w:p>
    <w:p w14:paraId="789D62BB" w14:textId="77777777" w:rsidR="00D663A5" w:rsidRPr="00A20AC2" w:rsidRDefault="00D663A5" w:rsidP="00D663A5">
      <w:pPr>
        <w:numPr>
          <w:ilvl w:val="0"/>
          <w:numId w:val="11"/>
        </w:numPr>
        <w:spacing w:after="75" w:line="240" w:lineRule="auto"/>
        <w:ind w:left="300"/>
        <w:rPr>
          <w:rFonts w:eastAsia="Times New Roman"/>
          <w:color w:val="0B0C0C"/>
          <w:sz w:val="28"/>
          <w:szCs w:val="28"/>
          <w:lang w:eastAsia="en-GB"/>
        </w:rPr>
      </w:pPr>
      <w:r w:rsidRPr="5A576022">
        <w:rPr>
          <w:rFonts w:eastAsia="Times New Roman"/>
          <w:color w:val="0B0C0C"/>
          <w:sz w:val="28"/>
          <w:szCs w:val="28"/>
          <w:lang w:eastAsia="en-GB"/>
        </w:rPr>
        <w:t>waste disposal sectors</w:t>
      </w:r>
    </w:p>
    <w:p w14:paraId="3CA52EF5" w14:textId="77777777" w:rsidR="00801154" w:rsidRPr="006F5EFE" w:rsidRDefault="00801154" w:rsidP="00D663A5">
      <w:pPr>
        <w:spacing w:after="0" w:line="240" w:lineRule="auto"/>
        <w:textAlignment w:val="baseline"/>
        <w:outlineLvl w:val="1"/>
        <w:rPr>
          <w:rFonts w:cstheme="minorHAnsi"/>
          <w:sz w:val="24"/>
        </w:rPr>
      </w:pPr>
    </w:p>
    <w:sectPr w:rsidR="00801154" w:rsidRPr="006F5EF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2A1E5" w14:textId="77777777" w:rsidR="00731E61" w:rsidRDefault="00731E61" w:rsidP="00607B54">
      <w:pPr>
        <w:spacing w:after="0" w:line="240" w:lineRule="auto"/>
      </w:pPr>
      <w:r>
        <w:separator/>
      </w:r>
    </w:p>
  </w:endnote>
  <w:endnote w:type="continuationSeparator" w:id="0">
    <w:p w14:paraId="64DDBFCA" w14:textId="77777777" w:rsidR="00731E61" w:rsidRDefault="00731E61" w:rsidP="0060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BE09D" w14:textId="77777777" w:rsidR="00731E61" w:rsidRDefault="00731E61" w:rsidP="00607B54">
      <w:pPr>
        <w:spacing w:after="0" w:line="240" w:lineRule="auto"/>
      </w:pPr>
      <w:r>
        <w:separator/>
      </w:r>
    </w:p>
  </w:footnote>
  <w:footnote w:type="continuationSeparator" w:id="0">
    <w:p w14:paraId="5DC25F0D" w14:textId="77777777" w:rsidR="00731E61" w:rsidRDefault="00731E61" w:rsidP="0060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7334" w14:textId="77777777" w:rsidR="00607B54" w:rsidRDefault="00607B54">
    <w:pPr>
      <w:pStyle w:val="Header"/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1A2B629A" wp14:editId="0D727654">
          <wp:simplePos x="0" y="0"/>
          <wp:positionH relativeFrom="margin">
            <wp:posOffset>5343525</wp:posOffset>
          </wp:positionH>
          <wp:positionV relativeFrom="paragraph">
            <wp:posOffset>-343535</wp:posOffset>
          </wp:positionV>
          <wp:extent cx="1228725" cy="712319"/>
          <wp:effectExtent l="0" t="0" r="0" b="0"/>
          <wp:wrapNone/>
          <wp:docPr id="2" name="Picture 2" descr="Watermead (prin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termead (print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2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3C0"/>
    <w:multiLevelType w:val="multilevel"/>
    <w:tmpl w:val="72DA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82868"/>
    <w:multiLevelType w:val="multilevel"/>
    <w:tmpl w:val="C75A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91EF6"/>
    <w:multiLevelType w:val="multilevel"/>
    <w:tmpl w:val="FDFC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6F0ACC"/>
    <w:multiLevelType w:val="multilevel"/>
    <w:tmpl w:val="D60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A36567"/>
    <w:multiLevelType w:val="multilevel"/>
    <w:tmpl w:val="D1AE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C11F01"/>
    <w:multiLevelType w:val="multilevel"/>
    <w:tmpl w:val="537C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700B9C"/>
    <w:multiLevelType w:val="hybridMultilevel"/>
    <w:tmpl w:val="28187B7A"/>
    <w:lvl w:ilvl="0" w:tplc="511E4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680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FFCF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9D00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B861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92D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A4D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94A6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23EA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6F2852"/>
    <w:multiLevelType w:val="multilevel"/>
    <w:tmpl w:val="135E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226F73"/>
    <w:multiLevelType w:val="multilevel"/>
    <w:tmpl w:val="A144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EB6BF2"/>
    <w:multiLevelType w:val="hybridMultilevel"/>
    <w:tmpl w:val="C7F2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6329E"/>
    <w:multiLevelType w:val="hybridMultilevel"/>
    <w:tmpl w:val="14A20F88"/>
    <w:lvl w:ilvl="0" w:tplc="C0D649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54"/>
    <w:rsid w:val="0024786A"/>
    <w:rsid w:val="003C034D"/>
    <w:rsid w:val="004B113D"/>
    <w:rsid w:val="00607B54"/>
    <w:rsid w:val="006F5EFE"/>
    <w:rsid w:val="00731E61"/>
    <w:rsid w:val="00801154"/>
    <w:rsid w:val="00810956"/>
    <w:rsid w:val="00986C54"/>
    <w:rsid w:val="00A55916"/>
    <w:rsid w:val="00C22C43"/>
    <w:rsid w:val="00D663A5"/>
    <w:rsid w:val="00E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277DF2"/>
  <w15:chartTrackingRefBased/>
  <w15:docId w15:val="{25B30680-70F1-4D09-9ADC-56948AE2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1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01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54"/>
  </w:style>
  <w:style w:type="paragraph" w:styleId="Footer">
    <w:name w:val="footer"/>
    <w:basedOn w:val="Normal"/>
    <w:link w:val="FooterChar"/>
    <w:uiPriority w:val="99"/>
    <w:unhideWhenUsed/>
    <w:rsid w:val="00607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54"/>
  </w:style>
  <w:style w:type="paragraph" w:styleId="ListParagraph">
    <w:name w:val="List Paragraph"/>
    <w:basedOn w:val="Normal"/>
    <w:uiPriority w:val="34"/>
    <w:qFormat/>
    <w:rsid w:val="00607B54"/>
    <w:pPr>
      <w:ind w:left="720"/>
      <w:contextualSpacing/>
    </w:pPr>
  </w:style>
  <w:style w:type="character" w:styleId="Hyperlink">
    <w:name w:val="Hyperlink"/>
    <w:basedOn w:val="DefaultParagraphFont"/>
    <w:unhideWhenUsed/>
    <w:rsid w:val="006F5E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15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0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011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0115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oasiswatermea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48C79E5ADF4F9F6A027352DA74A4" ma:contentTypeVersion="13" ma:contentTypeDescription="Create a new document." ma:contentTypeScope="" ma:versionID="d4f9bfea3a78ee9cb134a4ad7c5c85f5">
  <xsd:schema xmlns:xsd="http://www.w3.org/2001/XMLSchema" xmlns:xs="http://www.w3.org/2001/XMLSchema" xmlns:p="http://schemas.microsoft.com/office/2006/metadata/properties" xmlns:ns3="378a36d0-90c2-45e5-a84b-7d3c6fc51d65" xmlns:ns4="da673b84-8f02-4ba6-ba97-e9196ab725b1" targetNamespace="http://schemas.microsoft.com/office/2006/metadata/properties" ma:root="true" ma:fieldsID="15520f723991688c86af67f2ad6fcc8e" ns3:_="" ns4:_="">
    <xsd:import namespace="378a36d0-90c2-45e5-a84b-7d3c6fc51d65"/>
    <xsd:import namespace="da673b84-8f02-4ba6-ba97-e9196ab72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a36d0-90c2-45e5-a84b-7d3c6fc51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73b84-8f02-4ba6-ba97-e9196ab72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94835-C765-4E47-B881-05032A4E5DA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a673b84-8f02-4ba6-ba97-e9196ab725b1"/>
    <ds:schemaRef ds:uri="http://purl.org/dc/dcmitype/"/>
    <ds:schemaRef ds:uri="http://schemas.microsoft.com/office/infopath/2007/PartnerControls"/>
    <ds:schemaRef ds:uri="378a36d0-90c2-45e5-a84b-7d3c6fc51d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5EC5A1-0339-42CA-85AA-D9C03867E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0D690-5C25-4377-AA72-75DC33094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a36d0-90c2-45e5-a84b-7d3c6fc51d65"/>
    <ds:schemaRef ds:uri="da673b84-8f02-4ba6-ba97-e9196ab72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Dawson</dc:creator>
  <cp:keywords/>
  <dc:description/>
  <cp:lastModifiedBy>Adam Dawson</cp:lastModifiedBy>
  <cp:revision>7</cp:revision>
  <dcterms:created xsi:type="dcterms:W3CDTF">2020-12-31T14:58:00Z</dcterms:created>
  <dcterms:modified xsi:type="dcterms:W3CDTF">2021-01-04T17:01:00Z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0x0101006D3848C79E5ADF4F9F6A027352DA74A4</vt:lpwstr>
  </property>
</Properties>
</file>